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1044A">
      <w:pPr>
        <w:ind w:firstLine="1807" w:firstLineChars="6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2026年度一附院双师认定申报流程</w:t>
      </w:r>
    </w:p>
    <w:p w14:paraId="0B82E699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1、个人申请：5月6日-9日进行资格初审，个人根据附件《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河南省职业教育“双师型”教师认定工作实施细则（试行）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中对应申报级别准备近五年相关支撑材料原件及复印件（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自2021年1月1日起）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，以科室为单位提交到科教科初审，同时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提交附件4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《“双师型”教师认定人员信息汇总表》电子版到科教科邮箱kjk8058@163.com；个人复印件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按照附件4表格中符合条件内容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整理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排序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上报（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Calibri" w:hAnsi="Calibri" w:eastAsia="仿宋" w:cs="Calibri"/>
          <w:b/>
          <w:bCs/>
          <w:sz w:val="30"/>
          <w:szCs w:val="30"/>
          <w:lang w:val="en-US" w:eastAsia="zh-CN"/>
        </w:rPr>
        <w:t>①</w:t>
      </w:r>
      <w:r>
        <w:rPr>
          <w:rFonts w:hint="eastAsia" w:ascii="Calibri" w:hAnsi="Calibri" w:eastAsia="仿宋" w:cs="Calibri"/>
          <w:b/>
          <w:bCs/>
          <w:sz w:val="30"/>
          <w:szCs w:val="30"/>
          <w:lang w:val="en-US" w:eastAsia="zh-CN"/>
        </w:rPr>
        <w:t>报名须为2024年之前获取高校教师资格证并承担教学任务的人员，</w:t>
      </w:r>
      <w:r>
        <w:rPr>
          <w:rFonts w:hint="default" w:ascii="Calibri" w:hAnsi="Calibri" w:eastAsia="仿宋" w:cs="Calibri"/>
          <w:b/>
          <w:bCs/>
          <w:sz w:val="30"/>
          <w:szCs w:val="30"/>
          <w:lang w:val="en-US" w:eastAsia="zh-CN"/>
        </w:rPr>
        <w:t>②</w:t>
      </w:r>
      <w:r>
        <w:rPr>
          <w:rFonts w:hint="eastAsia" w:ascii="Calibri" w:hAnsi="Calibri" w:eastAsia="仿宋" w:cs="Calibri"/>
          <w:b/>
          <w:bCs/>
          <w:sz w:val="30"/>
          <w:szCs w:val="30"/>
          <w:lang w:val="en-US" w:eastAsia="zh-CN"/>
        </w:rPr>
        <w:t>教学证明统一填报提交办理，学校各系部不接受个人申请，审核通过后会发送PDF以供系统上传，</w:t>
      </w:r>
      <w:r>
        <w:rPr>
          <w:rFonts w:hint="default" w:ascii="Calibri" w:hAnsi="Calibri" w:eastAsia="仿宋" w:cs="Calibri"/>
          <w:b/>
          <w:bCs/>
          <w:sz w:val="30"/>
          <w:szCs w:val="30"/>
          <w:lang w:val="en-US" w:eastAsia="zh-CN"/>
        </w:rPr>
        <w:t>③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兼职教师聘用证明（各附院用版）中姓名栏由科室审核确认盖章后，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④</w:t>
      </w:r>
      <w:r>
        <w:rPr>
          <w:rFonts w:hint="eastAsia" w:ascii="Calibri" w:hAnsi="Calibri" w:eastAsia="仿宋" w:cs="Calibri"/>
          <w:b/>
          <w:bCs/>
          <w:sz w:val="30"/>
          <w:szCs w:val="30"/>
          <w:lang w:val="en-US" w:eastAsia="zh-CN"/>
        </w:rPr>
        <w:t>个人同步填写提交“近三年师德师风+年度考核+教学评价”备用，审核人栏由所在带教科室科主任签名并加盖科室公章后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提交生效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。</w:t>
      </w:r>
    </w:p>
    <w:p w14:paraId="24D2FB40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2、系统资料上传：公布通过院内初审人员于5月12日上午12点前进行系统注册申报，详细操作见“教师操作手册”，上传证件类别及内容可参考附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件5“教师认定详细说明”；</w:t>
      </w:r>
    </w:p>
    <w:p w14:paraId="53D7A1A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3、等待学校复审推荐和省教育厅符合认定。</w:t>
      </w:r>
    </w:p>
    <w:p w14:paraId="3CB71BE5">
      <w:pPr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22508319">
      <w:pPr>
        <w:ind w:firstLine="602" w:firstLineChars="200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各科室要高度重视此项工作，按照临床实际工作对照条件认真做好初步审核。对存在弄虚作假行为的临床教师，一经发现，3年内不得再次申报认定，同时科室承担连带责任。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D705D"/>
    <w:rsid w:val="3947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2026-05-06T01:42:24Z</dcterms:created>
  <dc:creator>Administrator</dc:creator>
  <cp:lastModifiedBy>思思</cp:lastModifiedBy>
  <dcterms:modified xsi:type="dcterms:W3CDTF">2026-05-06T02:29:06Z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eyJoZGlkIjoiNzM4MzE3Nzk3N2QzZmYwOTU1MTdkMjg4NDE4YWUwNmMiLCJ1c2VySWQiOiIyOTc3OTE4NTYifQ==</vt:lpwstr>
  </property>
  <property fmtid="{D5CDD505-2E9C-101B-9397-08002B2CF9AE}" pid="4" name="ICV">
    <vt:lpwstr>ECAA0EF2E226486882BF1DF2C48BE5E0_12</vt:lpwstr>
  </property>
</Properties>
</file>