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FC275">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top"/>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val="en-US" w:eastAsia="zh-CN"/>
        </w:rPr>
        <w:t xml:space="preserve">附件1 </w:t>
      </w:r>
    </w:p>
    <w:p w14:paraId="2C82445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top"/>
        <w:rPr>
          <w:rFonts w:hint="default" w:ascii="Times New Roman" w:hAnsi="Times New Roman" w:eastAsia="黑体" w:cs="Times New Roman"/>
          <w:color w:val="auto"/>
          <w:sz w:val="32"/>
          <w:szCs w:val="32"/>
          <w:lang w:val="en-US" w:eastAsia="zh-CN"/>
        </w:rPr>
      </w:pPr>
    </w:p>
    <w:p w14:paraId="1E3C9FE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b/>
          <w:color w:val="auto"/>
          <w:sz w:val="44"/>
          <w:szCs w:val="44"/>
        </w:rPr>
      </w:pPr>
      <w:r>
        <w:rPr>
          <w:rFonts w:hint="default" w:ascii="Times New Roman" w:hAnsi="Times New Roman" w:eastAsia="方正小标宋简体" w:cs="Times New Roman"/>
          <w:i w:val="0"/>
          <w:iCs w:val="0"/>
          <w:caps w:val="0"/>
          <w:color w:val="auto"/>
          <w:spacing w:val="0"/>
          <w:sz w:val="44"/>
          <w:szCs w:val="44"/>
          <w:shd w:val="clear" w:color="auto" w:fill="FFFFFF"/>
          <w:vertAlign w:val="baseline"/>
          <w:lang w:eastAsia="zh-CN"/>
        </w:rPr>
        <w:t>202</w:t>
      </w:r>
      <w:r>
        <w:rPr>
          <w:rFonts w:hint="default" w:ascii="Times New Roman" w:hAnsi="Times New Roman" w:eastAsia="方正小标宋简体" w:cs="Times New Roman"/>
          <w:i w:val="0"/>
          <w:iCs w:val="0"/>
          <w:caps w:val="0"/>
          <w:color w:val="auto"/>
          <w:spacing w:val="0"/>
          <w:sz w:val="44"/>
          <w:szCs w:val="44"/>
          <w:shd w:val="clear" w:color="auto" w:fill="FFFFFF"/>
          <w:vertAlign w:val="baseline"/>
          <w:lang w:val="en-US" w:eastAsia="zh-CN"/>
        </w:rPr>
        <w:t>6</w:t>
      </w:r>
      <w:r>
        <w:rPr>
          <w:rFonts w:hint="default" w:ascii="Times New Roman" w:hAnsi="Times New Roman" w:eastAsia="方正小标宋简体" w:cs="Times New Roman"/>
          <w:i w:val="0"/>
          <w:iCs w:val="0"/>
          <w:caps w:val="0"/>
          <w:color w:val="auto"/>
          <w:spacing w:val="0"/>
          <w:sz w:val="44"/>
          <w:szCs w:val="44"/>
          <w:shd w:val="clear" w:color="auto" w:fill="FFFFFF"/>
          <w:vertAlign w:val="baseline"/>
          <w:lang w:eastAsia="zh-CN"/>
        </w:rPr>
        <w:t>年度河南省科普作品创作项目申报指南</w:t>
      </w:r>
    </w:p>
    <w:p w14:paraId="04BF9368">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color w:val="auto"/>
          <w:sz w:val="32"/>
          <w:szCs w:val="32"/>
        </w:rPr>
      </w:pPr>
    </w:p>
    <w:p w14:paraId="4C12FC4E">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color w:val="auto"/>
          <w:sz w:val="32"/>
          <w:szCs w:val="32"/>
        </w:rPr>
        <w:t>一、</w:t>
      </w:r>
      <w:r>
        <w:rPr>
          <w:rFonts w:hint="default" w:ascii="Times New Roman" w:hAnsi="Times New Roman" w:eastAsia="黑体" w:cs="Times New Roman"/>
          <w:b w:val="0"/>
          <w:bCs/>
          <w:color w:val="auto"/>
          <w:sz w:val="32"/>
          <w:szCs w:val="32"/>
          <w:lang w:val="en-US" w:eastAsia="zh-CN"/>
        </w:rPr>
        <w:t>支持方向</w:t>
      </w:r>
    </w:p>
    <w:p w14:paraId="50D649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baseline"/>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（一）加强爱国主义教育，</w:t>
      </w:r>
      <w:r>
        <w:rPr>
          <w:rFonts w:hint="default" w:ascii="Times New Roman" w:hAnsi="Times New Roman" w:eastAsia="楷体_GB2312" w:cs="Times New Roman"/>
          <w:b/>
          <w:bCs/>
          <w:color w:val="auto"/>
          <w:kern w:val="2"/>
          <w:sz w:val="32"/>
          <w:szCs w:val="32"/>
          <w:highlight w:val="none"/>
          <w:lang w:val="en-US" w:eastAsia="zh-Hans" w:bidi="ar-SA"/>
        </w:rPr>
        <w:t>弘扬科学家精神</w:t>
      </w:r>
      <w:r>
        <w:rPr>
          <w:rFonts w:hint="default" w:ascii="Times New Roman" w:hAnsi="Times New Roman" w:eastAsia="楷体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Hans" w:bidi="ar-SA"/>
        </w:rPr>
        <w:t>聚焦科学家精神时代内涵，挖掘</w:t>
      </w:r>
      <w:r>
        <w:rPr>
          <w:rFonts w:hint="default" w:ascii="Times New Roman" w:hAnsi="Times New Roman" w:eastAsia="仿宋_GB2312" w:cs="Times New Roman"/>
          <w:color w:val="auto"/>
          <w:kern w:val="2"/>
          <w:sz w:val="32"/>
          <w:szCs w:val="32"/>
          <w:highlight w:val="none"/>
          <w:lang w:val="en-US" w:eastAsia="zh-CN" w:bidi="ar-SA"/>
        </w:rPr>
        <w:t>我省</w:t>
      </w:r>
      <w:r>
        <w:rPr>
          <w:rFonts w:hint="default" w:ascii="Times New Roman" w:hAnsi="Times New Roman" w:eastAsia="仿宋_GB2312" w:cs="Times New Roman"/>
          <w:color w:val="auto"/>
          <w:kern w:val="2"/>
          <w:sz w:val="32"/>
          <w:szCs w:val="32"/>
          <w:highlight w:val="none"/>
          <w:lang w:val="en-US" w:eastAsia="zh-Hans" w:bidi="ar-SA"/>
        </w:rPr>
        <w:t>科技工作者</w:t>
      </w:r>
      <w:r>
        <w:rPr>
          <w:rFonts w:hint="default" w:ascii="Times New Roman" w:hAnsi="Times New Roman" w:eastAsia="仿宋_GB2312" w:cs="Times New Roman"/>
          <w:color w:val="auto"/>
          <w:kern w:val="2"/>
          <w:sz w:val="32"/>
          <w:szCs w:val="32"/>
          <w:highlight w:val="none"/>
          <w:lang w:val="en-US" w:eastAsia="zh-CN" w:bidi="ar-SA"/>
        </w:rPr>
        <w:t>报国为民、科教强省的</w:t>
      </w:r>
      <w:r>
        <w:rPr>
          <w:rFonts w:hint="default" w:ascii="Times New Roman" w:hAnsi="Times New Roman" w:eastAsia="仿宋_GB2312" w:cs="Times New Roman"/>
          <w:color w:val="auto"/>
          <w:kern w:val="2"/>
          <w:sz w:val="32"/>
          <w:szCs w:val="32"/>
          <w:highlight w:val="none"/>
          <w:lang w:val="en-US" w:eastAsia="zh-Hans" w:bidi="ar-SA"/>
        </w:rPr>
        <w:t>典型事迹，推动科学家精神与科普教育融合，强化爱国主义与科学精神培育</w:t>
      </w:r>
      <w:r>
        <w:rPr>
          <w:rFonts w:hint="default" w:ascii="Times New Roman" w:hAnsi="Times New Roman" w:eastAsia="仿宋_GB2312" w:cs="Times New Roman"/>
          <w:color w:val="auto"/>
          <w:kern w:val="2"/>
          <w:sz w:val="32"/>
          <w:szCs w:val="32"/>
          <w:highlight w:val="none"/>
          <w:lang w:val="en-US" w:eastAsia="zh-CN" w:bidi="ar-SA"/>
        </w:rPr>
        <w:t>。（内容应包含：人物生平、</w:t>
      </w:r>
      <w:r>
        <w:rPr>
          <w:rFonts w:hint="default" w:ascii="Times New Roman" w:hAnsi="Times New Roman" w:eastAsia="仿宋_GB2312" w:cs="Times New Roman"/>
          <w:strike w:val="0"/>
          <w:dstrike w:val="0"/>
          <w:color w:val="auto"/>
          <w:kern w:val="0"/>
          <w:sz w:val="32"/>
          <w:szCs w:val="32"/>
          <w:lang w:val="en-US" w:eastAsia="zh-CN" w:bidi="ar-SA"/>
        </w:rPr>
        <w:t>科技创新贡献</w:t>
      </w:r>
      <w:r>
        <w:rPr>
          <w:rFonts w:hint="default" w:ascii="Times New Roman" w:hAnsi="Times New Roman" w:eastAsia="仿宋_GB2312" w:cs="Times New Roman"/>
          <w:color w:val="auto"/>
          <w:kern w:val="2"/>
          <w:sz w:val="32"/>
          <w:szCs w:val="32"/>
          <w:highlight w:val="none"/>
          <w:lang w:val="en-US" w:eastAsia="zh-CN" w:bidi="ar-SA"/>
        </w:rPr>
        <w:t>、精神品格等）</w:t>
      </w:r>
    </w:p>
    <w:p w14:paraId="72B131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楷体_GB2312" w:cs="Times New Roman"/>
          <w:b/>
          <w:bCs/>
          <w:color w:val="auto"/>
          <w:kern w:val="2"/>
          <w:sz w:val="32"/>
          <w:szCs w:val="32"/>
          <w:highlight w:val="none"/>
          <w:lang w:val="en-US" w:eastAsia="zh-CN" w:bidi="ar-SA"/>
        </w:rPr>
      </w:pPr>
      <w:r>
        <w:rPr>
          <w:rFonts w:hint="default" w:ascii="Times New Roman" w:hAnsi="Times New Roman" w:eastAsia="楷体_GB2312" w:cs="Times New Roman"/>
          <w:b/>
          <w:bCs/>
          <w:color w:val="auto"/>
          <w:kern w:val="2"/>
          <w:sz w:val="32"/>
          <w:szCs w:val="32"/>
          <w:highlight w:val="none"/>
          <w:lang w:val="en-US" w:eastAsia="zh-CN" w:bidi="ar-SA"/>
        </w:rPr>
        <w:t>（二）普及基础前沿学科知识。</w:t>
      </w:r>
      <w:r>
        <w:rPr>
          <w:rFonts w:hint="default" w:ascii="Times New Roman" w:hAnsi="Times New Roman" w:eastAsia="仿宋_GB2312" w:cs="Times New Roman"/>
          <w:b w:val="0"/>
          <w:bCs w:val="0"/>
          <w:color w:val="auto"/>
          <w:kern w:val="0"/>
          <w:sz w:val="32"/>
          <w:szCs w:val="32"/>
          <w:lang w:val="en-US" w:eastAsia="zh-CN" w:bidi="ar"/>
        </w:rPr>
        <w:t>围绕数学、物理、化学、生物、天文、地理等基础学科以及航空航天、新能源、新材料、人工智能、量子信息、生物科技等前沿学科，以知识性和趣味性的故事或者独特的视角</w:t>
      </w:r>
      <w:r>
        <w:rPr>
          <w:rFonts w:hint="default" w:ascii="Times New Roman" w:hAnsi="Times New Roman" w:eastAsia="仿宋_GB2312" w:cs="Times New Roman"/>
          <w:strike w:val="0"/>
          <w:dstrike w:val="0"/>
          <w:color w:val="auto"/>
          <w:kern w:val="0"/>
          <w:sz w:val="32"/>
          <w:szCs w:val="32"/>
          <w:lang w:val="en-US" w:eastAsia="zh-CN" w:bidi="ar-SA"/>
        </w:rPr>
        <w:t>讲解</w:t>
      </w:r>
      <w:r>
        <w:rPr>
          <w:rFonts w:hint="default" w:ascii="Times New Roman" w:hAnsi="Times New Roman" w:eastAsia="仿宋_GB2312" w:cs="Times New Roman"/>
          <w:b w:val="0"/>
          <w:bCs w:val="0"/>
          <w:color w:val="auto"/>
          <w:kern w:val="0"/>
          <w:sz w:val="32"/>
          <w:szCs w:val="32"/>
          <w:lang w:val="en-US" w:eastAsia="zh-CN" w:bidi="ar"/>
        </w:rPr>
        <w:t>科学知识，开发易于公众理解和参与的科普内容，激发大众对基础科学和前沿科学的探索兴趣。</w:t>
      </w:r>
      <w:r>
        <w:rPr>
          <w:rFonts w:hint="default" w:ascii="Times New Roman" w:hAnsi="Times New Roman" w:eastAsia="仿宋_GB2312" w:cs="Times New Roman"/>
          <w:color w:val="auto"/>
          <w:kern w:val="2"/>
          <w:sz w:val="32"/>
          <w:szCs w:val="32"/>
          <w:highlight w:val="none"/>
          <w:lang w:val="en-US" w:eastAsia="zh-CN" w:bidi="ar-SA"/>
        </w:rPr>
        <w:t>（内容应包含：基础理论、基本原理、反应现象、技术应用等）</w:t>
      </w:r>
    </w:p>
    <w:p w14:paraId="06081B6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楷体_GB2312" w:cs="Times New Roman"/>
          <w:b/>
          <w:bCs/>
          <w:color w:val="auto"/>
          <w:kern w:val="2"/>
          <w:sz w:val="32"/>
          <w:szCs w:val="32"/>
          <w:highlight w:val="none"/>
          <w:lang w:val="en-US" w:eastAsia="zh-CN" w:bidi="ar-SA"/>
        </w:rPr>
        <w:t>（三）服务国家战略与我省产业创新。</w:t>
      </w:r>
      <w:r>
        <w:rPr>
          <w:rFonts w:hint="default" w:ascii="Times New Roman" w:hAnsi="Times New Roman" w:eastAsia="仿宋_GB2312" w:cs="Times New Roman"/>
          <w:b w:val="0"/>
          <w:bCs w:val="0"/>
          <w:color w:val="auto"/>
          <w:kern w:val="0"/>
          <w:sz w:val="32"/>
          <w:szCs w:val="32"/>
          <w:lang w:val="en-US" w:eastAsia="zh-CN" w:bidi="ar"/>
        </w:rPr>
        <w:t>围绕国家和我省在科技创新领域的战略布局，聚焦国家重大战略需求、科技前沿和重大科技成就，立足我省重点产业科技创新、技术突破、产品研发、标准制定、专利培育等，创作一批高质量的科普作品，加深公众对国家和我省科技创新及产业发展的理解，引导公众正确认知科技国情和省情。</w:t>
      </w:r>
      <w:r>
        <w:rPr>
          <w:rFonts w:hint="default" w:ascii="Times New Roman" w:hAnsi="Times New Roman" w:eastAsia="仿宋_GB2312" w:cs="Times New Roman"/>
          <w:color w:val="auto"/>
          <w:kern w:val="2"/>
          <w:sz w:val="32"/>
          <w:szCs w:val="32"/>
          <w:highlight w:val="none"/>
          <w:lang w:val="en-US" w:eastAsia="zh-CN" w:bidi="ar-SA"/>
        </w:rPr>
        <w:t>（内容应包含：国家</w:t>
      </w:r>
      <w:r>
        <w:rPr>
          <w:rFonts w:hint="default" w:ascii="Times New Roman" w:hAnsi="Times New Roman" w:eastAsia="仿宋_GB2312" w:cs="Times New Roman"/>
          <w:strike w:val="0"/>
          <w:dstrike w:val="0"/>
          <w:color w:val="auto"/>
          <w:kern w:val="0"/>
          <w:sz w:val="32"/>
          <w:szCs w:val="32"/>
          <w:lang w:val="en-US" w:eastAsia="zh-CN" w:bidi="ar-SA"/>
        </w:rPr>
        <w:t>和我省科技</w:t>
      </w:r>
      <w:r>
        <w:rPr>
          <w:rFonts w:hint="default" w:ascii="Times New Roman" w:hAnsi="Times New Roman" w:eastAsia="仿宋_GB2312" w:cs="Times New Roman"/>
          <w:color w:val="auto"/>
          <w:kern w:val="2"/>
          <w:sz w:val="32"/>
          <w:szCs w:val="32"/>
          <w:highlight w:val="none"/>
          <w:lang w:val="en-US" w:eastAsia="zh-CN" w:bidi="ar-SA"/>
        </w:rPr>
        <w:t>战略、产业现状、区域创新、重要成果等）</w:t>
      </w:r>
    </w:p>
    <w:p w14:paraId="354F96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楷体_GB2312" w:cs="Times New Roman"/>
          <w:b/>
          <w:bCs/>
          <w:color w:val="auto"/>
          <w:kern w:val="2"/>
          <w:sz w:val="32"/>
          <w:szCs w:val="32"/>
          <w:highlight w:val="none"/>
          <w:lang w:val="en-US" w:eastAsia="zh-CN" w:bidi="ar-SA"/>
        </w:rPr>
        <w:t>（四）助力我省乡村</w:t>
      </w:r>
      <w:r>
        <w:rPr>
          <w:rFonts w:hint="default" w:ascii="Times New Roman" w:hAnsi="Times New Roman" w:eastAsia="楷体_GB2312" w:cs="Times New Roman"/>
          <w:b/>
          <w:bCs/>
          <w:strike w:val="0"/>
          <w:dstrike w:val="0"/>
          <w:color w:val="auto"/>
          <w:kern w:val="0"/>
          <w:sz w:val="32"/>
          <w:szCs w:val="32"/>
          <w:lang w:val="en-US" w:eastAsia="zh-CN" w:bidi="ar-SA"/>
        </w:rPr>
        <w:t>全面</w:t>
      </w:r>
      <w:r>
        <w:rPr>
          <w:rFonts w:hint="default" w:ascii="Times New Roman" w:hAnsi="Times New Roman" w:eastAsia="楷体_GB2312" w:cs="Times New Roman"/>
          <w:b/>
          <w:bCs/>
          <w:color w:val="auto"/>
          <w:kern w:val="2"/>
          <w:sz w:val="32"/>
          <w:szCs w:val="32"/>
          <w:highlight w:val="none"/>
          <w:lang w:val="en-US" w:eastAsia="zh-CN" w:bidi="ar-SA"/>
        </w:rPr>
        <w:t>振兴。</w:t>
      </w:r>
      <w:r>
        <w:rPr>
          <w:rFonts w:hint="default" w:ascii="Times New Roman" w:hAnsi="Times New Roman" w:eastAsia="仿宋_GB2312" w:cs="Times New Roman"/>
          <w:b w:val="0"/>
          <w:bCs w:val="0"/>
          <w:color w:val="auto"/>
          <w:kern w:val="0"/>
          <w:sz w:val="32"/>
          <w:szCs w:val="32"/>
          <w:lang w:val="en-US" w:eastAsia="zh-CN" w:bidi="ar"/>
        </w:rPr>
        <w:t>围绕推进我省乡村</w:t>
      </w:r>
      <w:r>
        <w:rPr>
          <w:rFonts w:hint="default" w:ascii="Times New Roman" w:hAnsi="Times New Roman" w:eastAsia="仿宋_GB2312" w:cs="Times New Roman"/>
          <w:strike w:val="0"/>
          <w:dstrike w:val="0"/>
          <w:color w:val="auto"/>
          <w:kern w:val="0"/>
          <w:sz w:val="32"/>
          <w:szCs w:val="32"/>
          <w:lang w:val="en-US" w:eastAsia="zh-CN" w:bidi="ar-SA"/>
        </w:rPr>
        <w:t>全面</w:t>
      </w:r>
      <w:r>
        <w:rPr>
          <w:rFonts w:hint="default" w:ascii="Times New Roman" w:hAnsi="Times New Roman" w:eastAsia="仿宋_GB2312" w:cs="Times New Roman"/>
          <w:b w:val="0"/>
          <w:bCs w:val="0"/>
          <w:color w:val="auto"/>
          <w:kern w:val="0"/>
          <w:sz w:val="32"/>
          <w:szCs w:val="32"/>
          <w:lang w:val="en-US" w:eastAsia="zh-CN" w:bidi="ar"/>
        </w:rPr>
        <w:t>振兴与农业强省建设，着眼于促进农业全面升级、农村全面进步、农民全面发展，精准对接我省基层群众需求，普及农业科技知识与实用技能，创作满足乡村发展所需的科普内容，提升农民科学素养。</w:t>
      </w:r>
      <w:r>
        <w:rPr>
          <w:rFonts w:hint="default" w:ascii="Times New Roman" w:hAnsi="Times New Roman" w:eastAsia="仿宋_GB2312" w:cs="Times New Roman"/>
          <w:color w:val="auto"/>
          <w:kern w:val="2"/>
          <w:sz w:val="32"/>
          <w:szCs w:val="32"/>
          <w:highlight w:val="none"/>
          <w:lang w:val="en-US" w:eastAsia="zh-CN" w:bidi="ar-SA"/>
        </w:rPr>
        <w:t>（内容</w:t>
      </w:r>
      <w:r>
        <w:rPr>
          <w:rFonts w:hint="default" w:ascii="Times New Roman" w:hAnsi="Times New Roman" w:eastAsia="仿宋_GB2312" w:cs="Times New Roman"/>
          <w:strike w:val="0"/>
          <w:dstrike w:val="0"/>
          <w:color w:val="auto"/>
          <w:kern w:val="0"/>
          <w:sz w:val="32"/>
          <w:szCs w:val="32"/>
          <w:lang w:val="en-US" w:eastAsia="zh-CN" w:bidi="ar-SA"/>
        </w:rPr>
        <w:t>应</w:t>
      </w:r>
      <w:r>
        <w:rPr>
          <w:rFonts w:hint="default" w:ascii="Times New Roman" w:hAnsi="Times New Roman" w:eastAsia="仿宋_GB2312" w:cs="Times New Roman"/>
          <w:color w:val="auto"/>
          <w:kern w:val="2"/>
          <w:sz w:val="32"/>
          <w:szCs w:val="32"/>
          <w:highlight w:val="none"/>
          <w:lang w:val="en-US" w:eastAsia="zh-CN" w:bidi="ar-SA"/>
        </w:rPr>
        <w:t>包含：政策解读、显著成就、实用技术、特色产业等）</w:t>
      </w:r>
    </w:p>
    <w:p w14:paraId="0221E3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楷体_GB2312" w:cs="Times New Roman"/>
          <w:b/>
          <w:bCs/>
          <w:color w:val="auto"/>
          <w:kern w:val="2"/>
          <w:sz w:val="32"/>
          <w:szCs w:val="32"/>
          <w:highlight w:val="none"/>
          <w:lang w:val="en-US" w:eastAsia="zh-CN" w:bidi="ar-SA"/>
        </w:rPr>
        <w:t>（五）回应我省科技热点和社会焦点。</w:t>
      </w:r>
      <w:r>
        <w:rPr>
          <w:rFonts w:hint="default" w:ascii="Times New Roman" w:hAnsi="Times New Roman" w:eastAsia="仿宋_GB2312" w:cs="Times New Roman"/>
          <w:b w:val="0"/>
          <w:bCs w:val="0"/>
          <w:color w:val="auto"/>
          <w:kern w:val="0"/>
          <w:sz w:val="32"/>
          <w:szCs w:val="32"/>
          <w:lang w:val="en-US" w:eastAsia="zh-CN" w:bidi="ar"/>
        </w:rPr>
        <w:t>紧密联系科学技术与社会生活，围绕全民健康、疾病防治、食品安全、防灾减灾、生态环保、能源利用、气候变化等与我省发展和群众生活密切相关的科技热点和社会焦点问题，突出科学性和创新性，传播科技知识，帮助</w:t>
      </w:r>
      <w:r>
        <w:rPr>
          <w:rFonts w:hint="default" w:ascii="Times New Roman" w:hAnsi="Times New Roman" w:eastAsia="仿宋_GB2312" w:cs="Times New Roman"/>
          <w:strike w:val="0"/>
          <w:dstrike w:val="0"/>
          <w:color w:val="auto"/>
          <w:kern w:val="0"/>
          <w:sz w:val="32"/>
          <w:szCs w:val="32"/>
          <w:lang w:val="en-US" w:eastAsia="zh-CN" w:bidi="ar-SA"/>
        </w:rPr>
        <w:t>公众</w:t>
      </w:r>
      <w:r>
        <w:rPr>
          <w:rFonts w:hint="default" w:ascii="Times New Roman" w:hAnsi="Times New Roman" w:eastAsia="仿宋_GB2312" w:cs="Times New Roman"/>
          <w:b w:val="0"/>
          <w:bCs w:val="0"/>
          <w:color w:val="auto"/>
          <w:kern w:val="0"/>
          <w:sz w:val="32"/>
          <w:szCs w:val="32"/>
          <w:lang w:val="en-US" w:eastAsia="zh-CN" w:bidi="ar"/>
        </w:rPr>
        <w:t>更好地运用科学知识提升生活质量、提高科学认知，科学预防应对风险，培养科学工作生活方式。</w:t>
      </w:r>
      <w:r>
        <w:rPr>
          <w:rFonts w:hint="default" w:ascii="Times New Roman" w:hAnsi="Times New Roman" w:eastAsia="仿宋_GB2312" w:cs="Times New Roman"/>
          <w:color w:val="auto"/>
          <w:kern w:val="2"/>
          <w:sz w:val="32"/>
          <w:szCs w:val="32"/>
          <w:highlight w:val="none"/>
          <w:lang w:val="en-US" w:eastAsia="zh-CN" w:bidi="ar-SA"/>
        </w:rPr>
        <w:t>（内容应包含：概念定义、现象特征、原理解释、应对措施等）</w:t>
      </w:r>
    </w:p>
    <w:p w14:paraId="04354EC5">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二、科普图书类</w:t>
      </w:r>
    </w:p>
    <w:p w14:paraId="631C39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bCs/>
          <w:color w:val="auto"/>
          <w:kern w:val="0"/>
          <w:sz w:val="31"/>
          <w:szCs w:val="31"/>
          <w:lang w:val="en-US" w:eastAsia="zh-CN" w:bidi="ar"/>
        </w:rPr>
      </w:pPr>
      <w:r>
        <w:rPr>
          <w:rFonts w:hint="default" w:ascii="Times New Roman" w:hAnsi="Times New Roman" w:eastAsia="仿宋_GB2312" w:cs="Times New Roman"/>
          <w:color w:val="auto"/>
          <w:sz w:val="32"/>
          <w:szCs w:val="32"/>
          <w:shd w:val="clear" w:color="auto" w:fill="auto"/>
          <w:lang w:eastAsia="zh-Hans"/>
        </w:rPr>
        <w:t>原创科普图书</w:t>
      </w:r>
      <w:r>
        <w:rPr>
          <w:rFonts w:hint="default" w:ascii="Times New Roman" w:hAnsi="Times New Roman" w:eastAsia="仿宋_GB2312" w:cs="Times New Roman"/>
          <w:color w:val="auto"/>
          <w:sz w:val="32"/>
          <w:szCs w:val="32"/>
          <w:shd w:val="clear" w:color="auto" w:fill="auto"/>
          <w:lang w:eastAsia="zh-CN"/>
        </w:rPr>
        <w:t>或</w:t>
      </w:r>
      <w:r>
        <w:rPr>
          <w:rFonts w:hint="default" w:ascii="Times New Roman" w:hAnsi="Times New Roman" w:eastAsia="仿宋_GB2312" w:cs="Times New Roman"/>
          <w:color w:val="auto"/>
          <w:sz w:val="32"/>
          <w:szCs w:val="32"/>
          <w:shd w:val="clear" w:color="auto" w:fill="auto"/>
          <w:lang w:eastAsia="zh-Hans"/>
        </w:rPr>
        <w:t>以图像与文字结合的方式</w:t>
      </w:r>
      <w:r>
        <w:rPr>
          <w:rFonts w:hint="default" w:ascii="Times New Roman" w:hAnsi="Times New Roman" w:eastAsia="仿宋_GB2312" w:cs="Times New Roman"/>
          <w:color w:val="auto"/>
          <w:sz w:val="32"/>
          <w:szCs w:val="32"/>
          <w:shd w:val="clear" w:color="auto" w:fill="auto"/>
          <w:lang w:eastAsia="zh-CN"/>
        </w:rPr>
        <w:t>创作的</w:t>
      </w:r>
      <w:r>
        <w:rPr>
          <w:rFonts w:hint="default" w:ascii="Times New Roman" w:hAnsi="Times New Roman" w:eastAsia="仿宋_GB2312" w:cs="Times New Roman"/>
          <w:color w:val="auto"/>
          <w:sz w:val="32"/>
          <w:szCs w:val="32"/>
          <w:shd w:val="clear" w:color="auto" w:fill="auto"/>
          <w:lang w:eastAsia="zh-Hans"/>
        </w:rPr>
        <w:t>漫画、手绘等科普绘本</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 w:val="0"/>
          <w:color w:val="auto"/>
          <w:kern w:val="2"/>
          <w:sz w:val="32"/>
          <w:szCs w:val="32"/>
          <w:lang w:val="en-US" w:eastAsia="zh-CN" w:bidi="ar-SA"/>
        </w:rPr>
        <w:t>以生动、形象、通俗易懂的形式诠释</w:t>
      </w:r>
      <w:r>
        <w:rPr>
          <w:rFonts w:hint="default" w:ascii="Times New Roman" w:hAnsi="Times New Roman" w:eastAsia="仿宋_GB2312" w:cs="Times New Roman"/>
          <w:b w:val="0"/>
          <w:strike w:val="0"/>
          <w:dstrike w:val="0"/>
          <w:color w:val="auto"/>
          <w:kern w:val="2"/>
          <w:sz w:val="32"/>
          <w:szCs w:val="32"/>
          <w:lang w:val="en-US" w:eastAsia="zh-CN" w:bidi="ar-SA"/>
        </w:rPr>
        <w:t>科学</w:t>
      </w:r>
      <w:r>
        <w:rPr>
          <w:rFonts w:hint="default" w:ascii="Times New Roman" w:hAnsi="Times New Roman" w:eastAsia="仿宋_GB2312" w:cs="Times New Roman"/>
          <w:b w:val="0"/>
          <w:color w:val="auto"/>
          <w:kern w:val="2"/>
          <w:sz w:val="32"/>
          <w:szCs w:val="32"/>
          <w:lang w:val="en-US" w:eastAsia="zh-CN" w:bidi="ar-SA"/>
        </w:rPr>
        <w:t>问题、</w:t>
      </w:r>
      <w:r>
        <w:rPr>
          <w:rFonts w:hint="default" w:ascii="Times New Roman" w:hAnsi="Times New Roman" w:eastAsia="仿宋_GB2312" w:cs="Times New Roman"/>
          <w:b w:val="0"/>
          <w:strike w:val="0"/>
          <w:dstrike w:val="0"/>
          <w:color w:val="auto"/>
          <w:kern w:val="2"/>
          <w:sz w:val="32"/>
          <w:szCs w:val="32"/>
          <w:lang w:val="en-US" w:eastAsia="zh-CN" w:bidi="ar-SA"/>
        </w:rPr>
        <w:t>科学</w:t>
      </w:r>
      <w:r>
        <w:rPr>
          <w:rFonts w:hint="default" w:ascii="Times New Roman" w:hAnsi="Times New Roman" w:eastAsia="仿宋_GB2312" w:cs="Times New Roman"/>
          <w:b w:val="0"/>
          <w:color w:val="auto"/>
          <w:kern w:val="2"/>
          <w:sz w:val="32"/>
          <w:szCs w:val="32"/>
          <w:lang w:val="en-US" w:eastAsia="zh-CN" w:bidi="ar-SA"/>
        </w:rPr>
        <w:t>现象、推广应用重大</w:t>
      </w:r>
      <w:r>
        <w:rPr>
          <w:rFonts w:hint="default" w:ascii="Times New Roman" w:hAnsi="Times New Roman" w:eastAsia="仿宋_GB2312" w:cs="Times New Roman"/>
          <w:b w:val="0"/>
          <w:bCs w:val="0"/>
          <w:strike w:val="0"/>
          <w:dstrike w:val="0"/>
          <w:color w:val="auto"/>
          <w:kern w:val="2"/>
          <w:sz w:val="32"/>
          <w:szCs w:val="32"/>
          <w:lang w:val="en-US" w:eastAsia="zh-CN" w:bidi="ar-SA"/>
        </w:rPr>
        <w:t>科技</w:t>
      </w:r>
      <w:r>
        <w:rPr>
          <w:rFonts w:hint="default" w:ascii="Times New Roman" w:hAnsi="Times New Roman" w:eastAsia="仿宋_GB2312" w:cs="Times New Roman"/>
          <w:b w:val="0"/>
          <w:color w:val="auto"/>
          <w:kern w:val="2"/>
          <w:sz w:val="32"/>
          <w:szCs w:val="32"/>
          <w:lang w:val="en-US" w:eastAsia="zh-CN" w:bidi="ar-SA"/>
        </w:rPr>
        <w:t>成果，挖掘背后的科学人文价值，融入科学方法和科学精神。</w:t>
      </w:r>
      <w:r>
        <w:rPr>
          <w:rFonts w:hint="default" w:ascii="Times New Roman" w:hAnsi="Times New Roman" w:eastAsia="仿宋_GB2312" w:cs="Times New Roman"/>
          <w:b w:val="0"/>
          <w:bCs w:val="0"/>
          <w:color w:val="auto"/>
          <w:kern w:val="0"/>
          <w:sz w:val="31"/>
          <w:szCs w:val="31"/>
          <w:lang w:val="en-US" w:eastAsia="zh-CN" w:bidi="ar"/>
        </w:rPr>
        <w:t>分为重点项目和一般项目。</w:t>
      </w:r>
    </w:p>
    <w:p w14:paraId="3C561DF9">
      <w:pPr>
        <w:keepNext w:val="0"/>
        <w:keepLines w:val="0"/>
        <w:pageBreakBefore w:val="0"/>
        <w:widowControl w:val="0"/>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楷体_GB2312" w:cs="Times New Roman"/>
          <w:b/>
          <w:bCs/>
          <w:color w:val="auto"/>
          <w:kern w:val="0"/>
          <w:sz w:val="31"/>
          <w:szCs w:val="31"/>
          <w:lang w:val="en-US" w:eastAsia="zh-CN" w:bidi="ar"/>
        </w:rPr>
      </w:pPr>
      <w:r>
        <w:rPr>
          <w:rFonts w:hint="default" w:ascii="Times New Roman" w:hAnsi="Times New Roman" w:eastAsia="楷体_GB2312" w:cs="Times New Roman"/>
          <w:b/>
          <w:bCs/>
          <w:color w:val="auto"/>
          <w:kern w:val="0"/>
          <w:sz w:val="31"/>
          <w:szCs w:val="31"/>
          <w:lang w:val="en-US" w:eastAsia="zh-CN" w:bidi="ar"/>
        </w:rPr>
        <w:t>（一）申报要求</w:t>
      </w:r>
    </w:p>
    <w:p w14:paraId="67768A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color w:val="auto"/>
          <w:sz w:val="32"/>
          <w:szCs w:val="32"/>
          <w:shd w:val="clear" w:color="auto" w:fill="auto"/>
          <w:lang w:val="en-US" w:eastAsia="zh-CN"/>
        </w:rPr>
        <w:t xml:space="preserve">1. </w:t>
      </w:r>
      <w:r>
        <w:rPr>
          <w:rFonts w:hint="default" w:ascii="Times New Roman" w:hAnsi="Times New Roman" w:eastAsia="仿宋_GB2312" w:cs="Times New Roman"/>
          <w:b w:val="0"/>
          <w:bCs w:val="0"/>
          <w:color w:val="auto"/>
          <w:kern w:val="0"/>
          <w:sz w:val="32"/>
          <w:szCs w:val="32"/>
          <w:lang w:val="en-US" w:eastAsia="zh-CN" w:bidi="ar"/>
        </w:rPr>
        <w:t>作品要图文并茂，文字表达清晰流畅、通俗易懂，图片和文字相互呼应、相得益彰，有助于启发、提高公众对科学的兴趣，促进公众理解科学技术。</w:t>
      </w:r>
    </w:p>
    <w:p w14:paraId="69F9B5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 xml:space="preserve">2. </w:t>
      </w:r>
      <w:r>
        <w:rPr>
          <w:rFonts w:hint="default" w:ascii="Times New Roman" w:hAnsi="Times New Roman" w:eastAsia="仿宋_GB2312" w:cs="Times New Roman"/>
          <w:b w:val="0"/>
          <w:bCs w:val="0"/>
          <w:color w:val="auto"/>
          <w:kern w:val="0"/>
          <w:sz w:val="32"/>
          <w:szCs w:val="32"/>
          <w:lang w:val="en-US" w:eastAsia="zh-CN" w:bidi="ar"/>
        </w:rPr>
        <w:t>已与出版单位签订意向性出版协议</w:t>
      </w:r>
      <w:r>
        <w:rPr>
          <w:rFonts w:hint="default" w:ascii="Times New Roman" w:hAnsi="Times New Roman" w:eastAsia="仿宋_GB2312" w:cs="Times New Roman"/>
          <w:color w:val="auto"/>
          <w:sz w:val="32"/>
          <w:szCs w:val="32"/>
          <w:shd w:val="clear" w:color="auto" w:fill="auto"/>
          <w:lang w:val="en-US" w:eastAsia="zh-CN"/>
        </w:rPr>
        <w:t>。</w:t>
      </w:r>
    </w:p>
    <w:p w14:paraId="0F8E5D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color w:val="auto"/>
          <w:sz w:val="32"/>
          <w:szCs w:val="32"/>
          <w:shd w:val="clear" w:color="auto" w:fill="auto"/>
          <w:lang w:val="en-US" w:eastAsia="zh-CN"/>
        </w:rPr>
        <w:t xml:space="preserve">3. </w:t>
      </w:r>
      <w:r>
        <w:rPr>
          <w:rFonts w:hint="default" w:ascii="Times New Roman" w:hAnsi="Times New Roman" w:eastAsia="仿宋_GB2312" w:cs="Times New Roman"/>
          <w:b w:val="0"/>
          <w:bCs w:val="0"/>
          <w:color w:val="auto"/>
          <w:kern w:val="0"/>
          <w:sz w:val="32"/>
          <w:szCs w:val="32"/>
          <w:lang w:val="en-US" w:eastAsia="zh-CN" w:bidi="ar"/>
        </w:rPr>
        <w:t>重点项目已完成目录和40%以上的初步创作书稿；一般项目已完成目录和30%以上的初步创作书稿。</w:t>
      </w:r>
    </w:p>
    <w:p w14:paraId="013DC7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4. 图书选题在科普专题研究范畴，不属于学术著作、教辅书、汇编手册等非科普类图书。</w:t>
      </w:r>
    </w:p>
    <w:p w14:paraId="6B9C0D36">
      <w:pPr>
        <w:keepNext w:val="0"/>
        <w:keepLines w:val="0"/>
        <w:pageBreakBefore w:val="0"/>
        <w:widowControl w:val="0"/>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楷体_GB2312" w:cs="Times New Roman"/>
          <w:b/>
          <w:bCs/>
          <w:color w:val="auto"/>
          <w:kern w:val="2"/>
          <w:sz w:val="32"/>
          <w:szCs w:val="32"/>
          <w:lang w:val="en-US" w:eastAsia="zh-CN" w:bidi="ar-SA"/>
        </w:rPr>
      </w:pPr>
      <w:r>
        <w:rPr>
          <w:rFonts w:hint="default" w:ascii="Times New Roman" w:hAnsi="Times New Roman" w:eastAsia="楷体_GB2312" w:cs="Times New Roman"/>
          <w:b/>
          <w:bCs/>
          <w:color w:val="auto"/>
          <w:kern w:val="0"/>
          <w:sz w:val="31"/>
          <w:szCs w:val="31"/>
          <w:lang w:val="en-US" w:eastAsia="zh-CN" w:bidi="ar"/>
        </w:rPr>
        <w:t>（二）考核指标</w:t>
      </w:r>
    </w:p>
    <w:p w14:paraId="42D49AA3">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shd w:val="clear" w:color="auto" w:fill="auto"/>
          <w:lang w:val="en-US" w:eastAsia="zh-CN"/>
        </w:rPr>
        <w:t>1. 项目执行期内图书正式出版发行，丛书应为成套作品全部出版发行。</w:t>
      </w:r>
    </w:p>
    <w:p w14:paraId="5B1282E4">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SA"/>
        </w:rPr>
        <w:t xml:space="preserve">2. </w:t>
      </w:r>
      <w:r>
        <w:rPr>
          <w:rFonts w:hint="default" w:ascii="Times New Roman" w:hAnsi="Times New Roman" w:eastAsia="仿宋_GB2312" w:cs="Times New Roman"/>
          <w:b/>
          <w:bCs/>
          <w:color w:val="auto"/>
          <w:kern w:val="2"/>
          <w:sz w:val="32"/>
          <w:szCs w:val="32"/>
          <w:highlight w:val="none"/>
          <w:lang w:val="en-US" w:eastAsia="zh-CN" w:bidi="ar-SA"/>
        </w:rPr>
        <w:t>重点项目</w:t>
      </w:r>
      <w:r>
        <w:rPr>
          <w:rFonts w:hint="default" w:ascii="Times New Roman" w:hAnsi="Times New Roman" w:eastAsia="仿宋_GB2312" w:cs="Times New Roman"/>
          <w:b w:val="0"/>
          <w:bCs w:val="0"/>
          <w:color w:val="auto"/>
          <w:kern w:val="0"/>
          <w:sz w:val="32"/>
          <w:szCs w:val="32"/>
          <w:highlight w:val="none"/>
          <w:lang w:val="en-US" w:eastAsia="zh-CN" w:bidi="ar"/>
        </w:rPr>
        <w:t>科普图书公开出版物版面字数不少于10万字，起始印数不少于3000册；作品需达到国内同类科普图书领先水平，能够作为全省乃至全国科普教育的优质教材或参考资料。</w:t>
      </w:r>
      <w:r>
        <w:rPr>
          <w:rFonts w:hint="default" w:ascii="Times New Roman" w:hAnsi="Times New Roman" w:eastAsia="仿宋_GB2312" w:cs="Times New Roman"/>
          <w:b/>
          <w:bCs/>
          <w:color w:val="auto"/>
          <w:kern w:val="0"/>
          <w:sz w:val="32"/>
          <w:szCs w:val="32"/>
          <w:highlight w:val="none"/>
          <w:lang w:val="en-US" w:eastAsia="zh-CN" w:bidi="ar"/>
        </w:rPr>
        <w:t>一般项目</w:t>
      </w:r>
      <w:r>
        <w:rPr>
          <w:rFonts w:hint="default" w:ascii="Times New Roman" w:hAnsi="Times New Roman" w:eastAsia="仿宋_GB2312" w:cs="Times New Roman"/>
          <w:b w:val="0"/>
          <w:bCs w:val="0"/>
          <w:color w:val="auto"/>
          <w:kern w:val="0"/>
          <w:sz w:val="32"/>
          <w:szCs w:val="32"/>
          <w:highlight w:val="none"/>
          <w:lang w:val="en-US" w:eastAsia="zh-CN" w:bidi="ar"/>
        </w:rPr>
        <w:t>科普图书公开出版物版面字数不少于6万字，起始印数不少于1000册；科普绘本公开出版物不少于300面，图版数量不少于500幅，起始印数不少于1000册；作品能够满足特定群体的科普需求，在地方科普活动或平台进行推广传播。</w:t>
      </w:r>
    </w:p>
    <w:p w14:paraId="6B7C8D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3. 所有出版图书尺寸应为十六开（185mm*260mm），并根据图书的支持方向，在</w:t>
      </w:r>
      <w:r>
        <w:rPr>
          <w:rFonts w:hint="default" w:ascii="Times New Roman" w:hAnsi="Times New Roman" w:eastAsia="仿宋_GB2312" w:cs="Times New Roman"/>
          <w:color w:val="auto"/>
          <w:kern w:val="2"/>
          <w:sz w:val="32"/>
          <w:szCs w:val="32"/>
          <w:highlight w:val="none"/>
          <w:lang w:val="en-US" w:eastAsia="zh-CN" w:bidi="ar-SA"/>
        </w:rPr>
        <w:t>封面正面标注</w:t>
      </w:r>
      <w:r>
        <w:rPr>
          <w:rFonts w:hint="default" w:ascii="Times New Roman" w:hAnsi="Times New Roman" w:eastAsia="仿宋_GB2312" w:cs="Times New Roman"/>
          <w:color w:val="auto"/>
          <w:kern w:val="2"/>
          <w:sz w:val="32"/>
          <w:szCs w:val="32"/>
          <w:highlight w:val="none"/>
        </w:rPr>
        <w:t>“河南省</w:t>
      </w:r>
      <w:r>
        <w:rPr>
          <w:rFonts w:hint="default" w:ascii="Times New Roman" w:hAnsi="Times New Roman" w:eastAsia="仿宋_GB2312" w:cs="Times New Roman"/>
          <w:strike w:val="0"/>
          <w:dstrike w:val="0"/>
          <w:color w:val="auto"/>
          <w:kern w:val="0"/>
          <w:sz w:val="32"/>
          <w:szCs w:val="32"/>
          <w:lang w:val="en-US" w:eastAsia="zh-CN" w:bidi="ar-SA"/>
        </w:rPr>
        <w:t>科学技术</w:t>
      </w:r>
      <w:r>
        <w:rPr>
          <w:rFonts w:hint="default" w:ascii="Times New Roman" w:hAnsi="Times New Roman" w:eastAsia="仿宋_GB2312" w:cs="Times New Roman"/>
          <w:color w:val="auto"/>
          <w:kern w:val="2"/>
          <w:sz w:val="32"/>
          <w:szCs w:val="32"/>
          <w:highlight w:val="none"/>
        </w:rPr>
        <w:t>厅</w:t>
      </w:r>
      <w:r>
        <w:rPr>
          <w:rFonts w:hint="default" w:ascii="Times New Roman" w:hAnsi="Times New Roman" w:eastAsia="仿宋_GB2312" w:cs="Times New Roman"/>
          <w:color w:val="auto"/>
          <w:kern w:val="2"/>
          <w:sz w:val="32"/>
          <w:szCs w:val="32"/>
          <w:highlight w:val="none"/>
          <w:lang w:val="en-US" w:eastAsia="zh-CN" w:bidi="ar-SA"/>
        </w:rPr>
        <w:t>科普作品创作</w:t>
      </w:r>
      <w:r>
        <w:rPr>
          <w:rFonts w:hint="default" w:ascii="Times New Roman" w:hAnsi="Times New Roman" w:eastAsia="仿宋_GB2312" w:cs="Times New Roman"/>
          <w:color w:val="auto"/>
          <w:kern w:val="2"/>
          <w:sz w:val="32"/>
          <w:szCs w:val="32"/>
          <w:highlight w:val="none"/>
        </w:rPr>
        <w:t>项目资助</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科学人物篇、基础前沿篇、产业创新篇、乡村振兴篇、社会热点篇</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SA"/>
        </w:rPr>
        <w:t>及项目立项编号，具体示例见附件6。</w:t>
      </w:r>
    </w:p>
    <w:p w14:paraId="5F8297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 围绕图书内容展开延伸内容</w:t>
      </w:r>
      <w:r>
        <w:rPr>
          <w:rFonts w:hint="default" w:ascii="Times New Roman" w:hAnsi="Times New Roman" w:eastAsia="仿宋_GB2312" w:cs="Times New Roman"/>
          <w:strike w:val="0"/>
          <w:dstrike w:val="0"/>
          <w:color w:val="auto"/>
          <w:kern w:val="0"/>
          <w:sz w:val="32"/>
          <w:szCs w:val="32"/>
          <w:lang w:val="en-US" w:eastAsia="zh-CN" w:bidi="ar-SA"/>
        </w:rPr>
        <w:t>创作</w:t>
      </w:r>
      <w:r>
        <w:rPr>
          <w:rFonts w:hint="default" w:ascii="Times New Roman" w:hAnsi="Times New Roman" w:eastAsia="仿宋_GB2312" w:cs="Times New Roman"/>
          <w:color w:val="auto"/>
          <w:kern w:val="2"/>
          <w:sz w:val="32"/>
          <w:szCs w:val="32"/>
          <w:lang w:val="en-US" w:eastAsia="zh-CN" w:bidi="ar-SA"/>
        </w:rPr>
        <w:t>及推广，在</w:t>
      </w:r>
      <w:r>
        <w:rPr>
          <w:rFonts w:hint="default" w:ascii="Times New Roman" w:hAnsi="Times New Roman" w:eastAsia="仿宋_GB2312" w:cs="Times New Roman"/>
          <w:color w:val="auto"/>
          <w:kern w:val="2"/>
          <w:sz w:val="32"/>
          <w:szCs w:val="32"/>
          <w:lang w:val="zh-TW" w:eastAsia="zh-CN" w:bidi="ar-SA"/>
        </w:rPr>
        <w:t>科技活动周、科技工作者日、</w:t>
      </w:r>
      <w:r>
        <w:rPr>
          <w:rFonts w:hint="default" w:ascii="Times New Roman" w:hAnsi="Times New Roman" w:eastAsia="仿宋_GB2312" w:cs="Times New Roman"/>
          <w:color w:val="auto"/>
          <w:kern w:val="2"/>
          <w:sz w:val="32"/>
          <w:szCs w:val="32"/>
          <w:lang w:val="en-US" w:eastAsia="zh-CN" w:bidi="ar-SA"/>
        </w:rPr>
        <w:t>全国科普</w:t>
      </w:r>
      <w:r>
        <w:rPr>
          <w:rFonts w:hint="default" w:ascii="Times New Roman" w:hAnsi="Times New Roman" w:eastAsia="仿宋_GB2312" w:cs="Times New Roman"/>
          <w:color w:val="auto"/>
          <w:kern w:val="2"/>
          <w:sz w:val="32"/>
          <w:szCs w:val="32"/>
          <w:lang w:val="zh-TW" w:eastAsia="zh-CN" w:bidi="ar-SA"/>
        </w:rPr>
        <w:t>月等</w:t>
      </w:r>
      <w:r>
        <w:rPr>
          <w:rFonts w:hint="default" w:ascii="Times New Roman" w:hAnsi="Times New Roman" w:eastAsia="仿宋_GB2312" w:cs="Times New Roman"/>
          <w:color w:val="auto"/>
          <w:kern w:val="2"/>
          <w:sz w:val="32"/>
          <w:szCs w:val="32"/>
          <w:lang w:val="zh-TW" w:eastAsia="zh-TW" w:bidi="ar-SA"/>
        </w:rPr>
        <w:t>重大科普</w:t>
      </w:r>
      <w:r>
        <w:rPr>
          <w:rFonts w:hint="default" w:ascii="Times New Roman" w:hAnsi="Times New Roman" w:eastAsia="仿宋_GB2312" w:cs="Times New Roman"/>
          <w:color w:val="auto"/>
          <w:kern w:val="2"/>
          <w:sz w:val="32"/>
          <w:szCs w:val="32"/>
          <w:lang w:val="en-US" w:eastAsia="zh-CN" w:bidi="ar-SA"/>
        </w:rPr>
        <w:t>示范</w:t>
      </w:r>
      <w:r>
        <w:rPr>
          <w:rFonts w:hint="default" w:ascii="Times New Roman" w:hAnsi="Times New Roman" w:eastAsia="仿宋_GB2312" w:cs="Times New Roman"/>
          <w:color w:val="auto"/>
          <w:kern w:val="2"/>
          <w:sz w:val="32"/>
          <w:szCs w:val="32"/>
          <w:lang w:val="zh-TW" w:eastAsia="zh-TW" w:bidi="ar-SA"/>
        </w:rPr>
        <w:t>活动</w:t>
      </w:r>
      <w:r>
        <w:rPr>
          <w:rFonts w:hint="default" w:ascii="Times New Roman" w:hAnsi="Times New Roman" w:eastAsia="仿宋_GB2312" w:cs="Times New Roman"/>
          <w:color w:val="auto"/>
          <w:kern w:val="2"/>
          <w:sz w:val="32"/>
          <w:szCs w:val="32"/>
          <w:lang w:val="zh-TW" w:eastAsia="zh-CN" w:bidi="ar-SA"/>
        </w:rPr>
        <w:t>期间</w:t>
      </w:r>
      <w:r>
        <w:rPr>
          <w:rFonts w:hint="default" w:ascii="Times New Roman" w:hAnsi="Times New Roman" w:eastAsia="仿宋_GB2312" w:cs="Times New Roman"/>
          <w:color w:val="auto"/>
          <w:kern w:val="2"/>
          <w:sz w:val="32"/>
          <w:szCs w:val="32"/>
          <w:lang w:val="zh-TW" w:eastAsia="zh-TW" w:bidi="ar-SA"/>
        </w:rPr>
        <w:t>，</w:t>
      </w:r>
      <w:r>
        <w:rPr>
          <w:rFonts w:hint="default" w:ascii="Times New Roman" w:hAnsi="Times New Roman" w:eastAsia="仿宋_GB2312" w:cs="Times New Roman"/>
          <w:b/>
          <w:bCs/>
          <w:color w:val="auto"/>
          <w:kern w:val="2"/>
          <w:sz w:val="32"/>
          <w:szCs w:val="32"/>
          <w:lang w:val="zh-TW" w:eastAsia="zh-CN" w:bidi="ar-SA"/>
        </w:rPr>
        <w:t>重点项目</w:t>
      </w:r>
      <w:r>
        <w:rPr>
          <w:rFonts w:hint="default" w:ascii="Times New Roman" w:hAnsi="Times New Roman" w:eastAsia="仿宋_GB2312" w:cs="Times New Roman"/>
          <w:b w:val="0"/>
          <w:bCs w:val="0"/>
          <w:color w:val="auto"/>
          <w:kern w:val="2"/>
          <w:sz w:val="32"/>
          <w:szCs w:val="32"/>
          <w:lang w:val="zh-TW" w:eastAsia="zh-CN" w:bidi="ar-SA"/>
        </w:rPr>
        <w:t>须</w:t>
      </w:r>
      <w:r>
        <w:rPr>
          <w:rFonts w:hint="default" w:ascii="Times New Roman" w:hAnsi="Times New Roman" w:eastAsia="仿宋_GB2312" w:cs="Times New Roman"/>
          <w:color w:val="auto"/>
          <w:kern w:val="2"/>
          <w:sz w:val="32"/>
          <w:szCs w:val="32"/>
          <w:lang w:val="zh-TW" w:eastAsia="zh-TW" w:bidi="ar-SA"/>
        </w:rPr>
        <w:t>面向</w:t>
      </w:r>
      <w:r>
        <w:rPr>
          <w:rFonts w:hint="default" w:ascii="Times New Roman" w:hAnsi="Times New Roman" w:eastAsia="仿宋_GB2312" w:cs="Times New Roman"/>
          <w:color w:val="auto"/>
          <w:kern w:val="2"/>
          <w:sz w:val="32"/>
          <w:szCs w:val="32"/>
          <w:lang w:val="zh-TW" w:eastAsia="zh-CN" w:bidi="ar-SA"/>
        </w:rPr>
        <w:t>社会公众至少开展</w:t>
      </w: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CN" w:bidi="ar-SA"/>
        </w:rPr>
        <w:t>次阅读与公益</w:t>
      </w:r>
      <w:r>
        <w:rPr>
          <w:rFonts w:hint="default" w:ascii="Times New Roman" w:hAnsi="Times New Roman" w:eastAsia="仿宋_GB2312" w:cs="Times New Roman"/>
          <w:color w:val="auto"/>
          <w:kern w:val="2"/>
          <w:sz w:val="32"/>
          <w:szCs w:val="32"/>
          <w:lang w:val="zh-TW" w:eastAsia="zh-TW" w:bidi="ar-SA"/>
        </w:rPr>
        <w:t>推广</w:t>
      </w:r>
      <w:r>
        <w:rPr>
          <w:rFonts w:hint="default" w:ascii="Times New Roman" w:hAnsi="Times New Roman" w:eastAsia="仿宋_GB2312" w:cs="Times New Roman"/>
          <w:color w:val="auto"/>
          <w:kern w:val="2"/>
          <w:sz w:val="32"/>
          <w:szCs w:val="32"/>
          <w:lang w:val="zh-TW" w:eastAsia="zh-CN" w:bidi="ar-SA"/>
        </w:rPr>
        <w:t>活动，</w:t>
      </w:r>
      <w:r>
        <w:rPr>
          <w:rFonts w:hint="default" w:ascii="Times New Roman" w:hAnsi="Times New Roman" w:eastAsia="仿宋_GB2312" w:cs="Times New Roman"/>
          <w:color w:val="auto"/>
          <w:kern w:val="2"/>
          <w:sz w:val="32"/>
          <w:szCs w:val="32"/>
          <w:lang w:val="en-US" w:eastAsia="zh-CN" w:bidi="ar-SA"/>
        </w:rPr>
        <w:t>其中在省科技厅指定地点开展至少1次，</w:t>
      </w:r>
      <w:r>
        <w:rPr>
          <w:rFonts w:hint="default" w:ascii="Times New Roman" w:hAnsi="Times New Roman" w:eastAsia="仿宋_GB2312" w:cs="Times New Roman"/>
          <w:color w:val="auto"/>
          <w:kern w:val="2"/>
          <w:sz w:val="32"/>
          <w:szCs w:val="32"/>
          <w:lang w:val="zh-TW" w:eastAsia="zh-TW" w:bidi="ar-SA"/>
        </w:rPr>
        <w:t>公益推广总量不</w:t>
      </w:r>
      <w:r>
        <w:rPr>
          <w:rFonts w:hint="default" w:ascii="Times New Roman" w:hAnsi="Times New Roman" w:eastAsia="仿宋_GB2312" w:cs="Times New Roman"/>
          <w:color w:val="auto"/>
          <w:kern w:val="2"/>
          <w:sz w:val="32"/>
          <w:szCs w:val="32"/>
          <w:lang w:val="zh-TW" w:eastAsia="zh-CN" w:bidi="ar-SA"/>
        </w:rPr>
        <w:t>少</w:t>
      </w:r>
      <w:r>
        <w:rPr>
          <w:rFonts w:hint="default" w:ascii="Times New Roman" w:hAnsi="Times New Roman" w:eastAsia="仿宋_GB2312" w:cs="Times New Roman"/>
          <w:color w:val="auto"/>
          <w:kern w:val="2"/>
          <w:sz w:val="32"/>
          <w:szCs w:val="32"/>
          <w:lang w:val="zh-TW" w:eastAsia="zh-TW" w:bidi="ar-SA"/>
        </w:rPr>
        <w:t>于</w:t>
      </w: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zh-TW" w:eastAsia="zh-TW" w:bidi="ar-SA"/>
        </w:rPr>
        <w:t>00</w:t>
      </w:r>
      <w:r>
        <w:rPr>
          <w:rFonts w:hint="default" w:ascii="Times New Roman" w:hAnsi="Times New Roman" w:eastAsia="仿宋_GB2312" w:cs="Times New Roman"/>
          <w:color w:val="auto"/>
          <w:kern w:val="2"/>
          <w:sz w:val="32"/>
          <w:szCs w:val="32"/>
          <w:lang w:val="zh-TW" w:eastAsia="zh-CN" w:bidi="ar-SA"/>
        </w:rPr>
        <w:t>册；</w:t>
      </w:r>
      <w:r>
        <w:rPr>
          <w:rFonts w:hint="default" w:ascii="Times New Roman" w:hAnsi="Times New Roman" w:eastAsia="仿宋_GB2312" w:cs="Times New Roman"/>
          <w:b/>
          <w:bCs/>
          <w:color w:val="auto"/>
          <w:kern w:val="2"/>
          <w:sz w:val="32"/>
          <w:szCs w:val="32"/>
          <w:lang w:val="zh-TW" w:eastAsia="zh-CN" w:bidi="ar-SA"/>
        </w:rPr>
        <w:t>一般项目</w:t>
      </w:r>
      <w:r>
        <w:rPr>
          <w:rFonts w:hint="default" w:ascii="Times New Roman" w:hAnsi="Times New Roman" w:eastAsia="仿宋_GB2312" w:cs="Times New Roman"/>
          <w:b w:val="0"/>
          <w:bCs w:val="0"/>
          <w:color w:val="auto"/>
          <w:kern w:val="2"/>
          <w:sz w:val="32"/>
          <w:szCs w:val="32"/>
          <w:lang w:val="zh-TW" w:eastAsia="zh-CN" w:bidi="ar-SA"/>
        </w:rPr>
        <w:t>须</w:t>
      </w:r>
      <w:r>
        <w:rPr>
          <w:rFonts w:hint="default" w:ascii="Times New Roman" w:hAnsi="Times New Roman" w:eastAsia="仿宋_GB2312" w:cs="Times New Roman"/>
          <w:color w:val="auto"/>
          <w:kern w:val="2"/>
          <w:sz w:val="32"/>
          <w:szCs w:val="32"/>
          <w:lang w:val="zh-TW" w:eastAsia="zh-TW" w:bidi="ar-SA"/>
        </w:rPr>
        <w:t>面向</w:t>
      </w:r>
      <w:r>
        <w:rPr>
          <w:rFonts w:hint="default" w:ascii="Times New Roman" w:hAnsi="Times New Roman" w:eastAsia="仿宋_GB2312" w:cs="Times New Roman"/>
          <w:color w:val="auto"/>
          <w:kern w:val="2"/>
          <w:sz w:val="32"/>
          <w:szCs w:val="32"/>
          <w:lang w:val="zh-TW" w:eastAsia="zh-CN" w:bidi="ar-SA"/>
        </w:rPr>
        <w:t>社会公众至少开展</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TW" w:eastAsia="zh-CN" w:bidi="ar-SA"/>
        </w:rPr>
        <w:t>次阅读与公益</w:t>
      </w:r>
      <w:r>
        <w:rPr>
          <w:rFonts w:hint="default" w:ascii="Times New Roman" w:hAnsi="Times New Roman" w:eastAsia="仿宋_GB2312" w:cs="Times New Roman"/>
          <w:color w:val="auto"/>
          <w:kern w:val="2"/>
          <w:sz w:val="32"/>
          <w:szCs w:val="32"/>
          <w:lang w:val="zh-TW" w:eastAsia="zh-TW" w:bidi="ar-SA"/>
        </w:rPr>
        <w:t>推广</w:t>
      </w:r>
      <w:r>
        <w:rPr>
          <w:rFonts w:hint="default" w:ascii="Times New Roman" w:hAnsi="Times New Roman" w:eastAsia="仿宋_GB2312" w:cs="Times New Roman"/>
          <w:color w:val="auto"/>
          <w:kern w:val="2"/>
          <w:sz w:val="32"/>
          <w:szCs w:val="32"/>
          <w:lang w:val="zh-TW" w:eastAsia="zh-CN" w:bidi="ar-SA"/>
        </w:rPr>
        <w:t>活动</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zh-TW" w:eastAsia="zh-TW" w:bidi="ar-SA"/>
        </w:rPr>
        <w:t>公益推广总量不</w:t>
      </w:r>
      <w:r>
        <w:rPr>
          <w:rFonts w:hint="default" w:ascii="Times New Roman" w:hAnsi="Times New Roman" w:eastAsia="仿宋_GB2312" w:cs="Times New Roman"/>
          <w:color w:val="auto"/>
          <w:kern w:val="2"/>
          <w:sz w:val="32"/>
          <w:szCs w:val="32"/>
          <w:lang w:val="zh-TW" w:eastAsia="zh-CN" w:bidi="ar-SA"/>
        </w:rPr>
        <w:t>少</w:t>
      </w:r>
      <w:r>
        <w:rPr>
          <w:rFonts w:hint="default" w:ascii="Times New Roman" w:hAnsi="Times New Roman" w:eastAsia="仿宋_GB2312" w:cs="Times New Roman"/>
          <w:color w:val="auto"/>
          <w:kern w:val="2"/>
          <w:sz w:val="32"/>
          <w:szCs w:val="32"/>
          <w:lang w:val="zh-TW" w:eastAsia="zh-TW" w:bidi="ar-SA"/>
        </w:rPr>
        <w:t>于</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TW" w:eastAsia="zh-TW" w:bidi="ar-SA"/>
        </w:rPr>
        <w:t>00</w:t>
      </w:r>
      <w:r>
        <w:rPr>
          <w:rFonts w:hint="default" w:ascii="Times New Roman" w:hAnsi="Times New Roman" w:eastAsia="仿宋_GB2312" w:cs="Times New Roman"/>
          <w:color w:val="auto"/>
          <w:kern w:val="2"/>
          <w:sz w:val="32"/>
          <w:szCs w:val="32"/>
          <w:lang w:val="zh-TW" w:eastAsia="zh-CN" w:bidi="ar-SA"/>
        </w:rPr>
        <w:t>册。</w:t>
      </w:r>
    </w:p>
    <w:p w14:paraId="6905BA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cs="Times New Roman"/>
          <w:color w:val="auto"/>
          <w:lang w:val="en-US" w:eastAsia="zh-CN"/>
        </w:rPr>
      </w:pPr>
      <w:r>
        <w:rPr>
          <w:rFonts w:hint="default" w:ascii="Times New Roman" w:hAnsi="Times New Roman" w:eastAsia="仿宋_GB2312" w:cs="Times New Roman"/>
          <w:color w:val="auto"/>
          <w:kern w:val="2"/>
          <w:sz w:val="32"/>
          <w:szCs w:val="32"/>
          <w:lang w:val="en-US" w:eastAsia="zh-CN" w:bidi="ar-SA"/>
        </w:rPr>
        <w:t>5. 重点项目线上推广（累计网络点击量）不</w:t>
      </w:r>
      <w:r>
        <w:rPr>
          <w:rFonts w:hint="default" w:ascii="Times New Roman" w:hAnsi="Times New Roman" w:eastAsia="仿宋_GB2312" w:cs="Times New Roman"/>
          <w:strike w:val="0"/>
          <w:dstrike w:val="0"/>
          <w:color w:val="auto"/>
          <w:kern w:val="0"/>
          <w:sz w:val="32"/>
          <w:szCs w:val="32"/>
          <w:lang w:val="en-US" w:eastAsia="zh-CN" w:bidi="ar-SA"/>
        </w:rPr>
        <w:t>少</w:t>
      </w:r>
      <w:r>
        <w:rPr>
          <w:rFonts w:hint="default" w:ascii="Times New Roman" w:hAnsi="Times New Roman" w:eastAsia="仿宋_GB2312" w:cs="Times New Roman"/>
          <w:color w:val="auto"/>
          <w:kern w:val="2"/>
          <w:sz w:val="32"/>
          <w:szCs w:val="32"/>
          <w:lang w:val="en-US" w:eastAsia="zh-CN" w:bidi="ar-SA"/>
        </w:rPr>
        <w:t>于3万人次，一般项目不</w:t>
      </w:r>
      <w:r>
        <w:rPr>
          <w:rFonts w:hint="default" w:ascii="Times New Roman" w:hAnsi="Times New Roman" w:eastAsia="仿宋_GB2312" w:cs="Times New Roman"/>
          <w:strike w:val="0"/>
          <w:dstrike w:val="0"/>
          <w:color w:val="auto"/>
          <w:kern w:val="0"/>
          <w:sz w:val="32"/>
          <w:szCs w:val="32"/>
          <w:lang w:val="en-US" w:eastAsia="zh-CN" w:bidi="ar-SA"/>
        </w:rPr>
        <w:t>少</w:t>
      </w:r>
      <w:r>
        <w:rPr>
          <w:rFonts w:hint="default" w:ascii="Times New Roman" w:hAnsi="Times New Roman" w:eastAsia="仿宋_GB2312" w:cs="Times New Roman"/>
          <w:color w:val="auto"/>
          <w:kern w:val="2"/>
          <w:sz w:val="32"/>
          <w:szCs w:val="32"/>
          <w:lang w:val="en-US" w:eastAsia="zh-CN" w:bidi="ar-SA"/>
        </w:rPr>
        <w:t>于1万人次。</w:t>
      </w:r>
    </w:p>
    <w:p w14:paraId="4534F8FE">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 项目完成后，重点项目和一般项目须分别向省科技厅提交正式出版物样书30册和20册，用于传播和推广。</w:t>
      </w:r>
    </w:p>
    <w:p w14:paraId="4B6B6313">
      <w:pPr>
        <w:keepNext w:val="0"/>
        <w:keepLines w:val="0"/>
        <w:pageBreakBefore w:val="0"/>
        <w:widowControl w:val="0"/>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楷体_GB2312" w:cs="Times New Roman"/>
          <w:b/>
          <w:bCs/>
          <w:color w:val="auto"/>
          <w:kern w:val="0"/>
          <w:sz w:val="31"/>
          <w:szCs w:val="31"/>
          <w:lang w:val="en-US" w:eastAsia="zh-CN" w:bidi="ar"/>
        </w:rPr>
      </w:pPr>
      <w:r>
        <w:rPr>
          <w:rFonts w:hint="default" w:ascii="Times New Roman" w:hAnsi="Times New Roman" w:eastAsia="楷体_GB2312" w:cs="Times New Roman"/>
          <w:b/>
          <w:bCs/>
          <w:color w:val="auto"/>
          <w:kern w:val="0"/>
          <w:sz w:val="31"/>
          <w:szCs w:val="31"/>
          <w:lang w:val="en-US" w:eastAsia="zh-CN" w:bidi="ar"/>
        </w:rPr>
        <w:t>（三）执行期限和经费额度</w:t>
      </w:r>
    </w:p>
    <w:p w14:paraId="4B35A044">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31"/>
          <w:szCs w:val="31"/>
          <w:lang w:val="en-US" w:eastAsia="zh-CN" w:bidi="ar"/>
        </w:rPr>
        <w:t>202</w:t>
      </w:r>
      <w:r>
        <w:rPr>
          <w:rFonts w:hint="default" w:ascii="Times New Roman" w:hAnsi="Times New Roman" w:cs="Times New Roman"/>
          <w:color w:val="auto"/>
          <w:kern w:val="0"/>
          <w:sz w:val="31"/>
          <w:szCs w:val="31"/>
          <w:lang w:val="en-US" w:eastAsia="zh-CN" w:bidi="ar"/>
        </w:rPr>
        <w:t>6</w:t>
      </w:r>
      <w:r>
        <w:rPr>
          <w:rFonts w:hint="default" w:ascii="Times New Roman" w:hAnsi="Times New Roman" w:eastAsia="仿宋_GB2312" w:cs="Times New Roman"/>
          <w:color w:val="auto"/>
          <w:kern w:val="0"/>
          <w:sz w:val="31"/>
          <w:szCs w:val="31"/>
          <w:lang w:val="en-US" w:eastAsia="zh-CN" w:bidi="ar"/>
        </w:rPr>
        <w:t>年</w:t>
      </w:r>
      <w:r>
        <w:rPr>
          <w:rFonts w:hint="default" w:ascii="Times New Roman" w:hAnsi="Times New Roman" w:cs="Times New Roman"/>
          <w:color w:val="auto"/>
          <w:kern w:val="0"/>
          <w:sz w:val="31"/>
          <w:szCs w:val="31"/>
          <w:lang w:val="en-US" w:eastAsia="zh-CN" w:bidi="ar"/>
        </w:rPr>
        <w:t>1</w:t>
      </w:r>
      <w:r>
        <w:rPr>
          <w:rFonts w:hint="default" w:ascii="Times New Roman" w:hAnsi="Times New Roman" w:eastAsia="仿宋_GB2312" w:cs="Times New Roman"/>
          <w:color w:val="auto"/>
          <w:kern w:val="0"/>
          <w:sz w:val="31"/>
          <w:szCs w:val="31"/>
          <w:lang w:val="en-US" w:eastAsia="zh-CN" w:bidi="ar"/>
        </w:rPr>
        <w:t>月</w:t>
      </w:r>
      <w:r>
        <w:rPr>
          <w:rFonts w:hint="default" w:ascii="Times New Roman" w:hAnsi="Times New Roman" w:cs="Times New Roman"/>
          <w:color w:val="auto"/>
          <w:kern w:val="0"/>
          <w:sz w:val="31"/>
          <w:szCs w:val="31"/>
          <w:lang w:val="en-US" w:eastAsia="zh-CN" w:bidi="ar"/>
        </w:rPr>
        <w:t>1</w:t>
      </w:r>
      <w:r>
        <w:rPr>
          <w:rFonts w:hint="default" w:ascii="Times New Roman" w:hAnsi="Times New Roman" w:eastAsia="仿宋_GB2312" w:cs="Times New Roman"/>
          <w:color w:val="auto"/>
          <w:kern w:val="0"/>
          <w:sz w:val="31"/>
          <w:szCs w:val="31"/>
          <w:lang w:val="en-US" w:eastAsia="zh-CN" w:bidi="ar"/>
        </w:rPr>
        <w:t>日至</w:t>
      </w:r>
      <w:r>
        <w:rPr>
          <w:rFonts w:hint="default" w:ascii="Times New Roman" w:hAnsi="Times New Roman" w:cs="Times New Roman"/>
          <w:color w:val="auto"/>
          <w:kern w:val="0"/>
          <w:sz w:val="31"/>
          <w:szCs w:val="31"/>
          <w:lang w:val="en-US" w:eastAsia="zh-CN" w:bidi="ar"/>
        </w:rPr>
        <w:t>2027</w:t>
      </w:r>
      <w:r>
        <w:rPr>
          <w:rFonts w:hint="default" w:ascii="Times New Roman" w:hAnsi="Times New Roman" w:eastAsia="仿宋_GB2312" w:cs="Times New Roman"/>
          <w:color w:val="auto"/>
          <w:kern w:val="0"/>
          <w:sz w:val="31"/>
          <w:szCs w:val="31"/>
          <w:lang w:val="en-US" w:eastAsia="zh-CN" w:bidi="ar"/>
        </w:rPr>
        <w:t>年</w:t>
      </w:r>
      <w:r>
        <w:rPr>
          <w:rFonts w:hint="default" w:ascii="Times New Roman" w:hAnsi="Times New Roman" w:cs="Times New Roman"/>
          <w:color w:val="auto"/>
          <w:kern w:val="0"/>
          <w:sz w:val="31"/>
          <w:szCs w:val="31"/>
          <w:lang w:val="en-US" w:eastAsia="zh-CN" w:bidi="ar"/>
        </w:rPr>
        <w:t>12</w:t>
      </w:r>
      <w:r>
        <w:rPr>
          <w:rFonts w:hint="default" w:ascii="Times New Roman" w:hAnsi="Times New Roman" w:eastAsia="仿宋_GB2312" w:cs="Times New Roman"/>
          <w:color w:val="auto"/>
          <w:kern w:val="0"/>
          <w:sz w:val="31"/>
          <w:szCs w:val="31"/>
          <w:lang w:val="en-US" w:eastAsia="zh-CN" w:bidi="ar"/>
        </w:rPr>
        <w:t>月</w:t>
      </w:r>
      <w:r>
        <w:rPr>
          <w:rFonts w:hint="default" w:ascii="Times New Roman" w:hAnsi="Times New Roman" w:cs="Times New Roman"/>
          <w:color w:val="auto"/>
          <w:kern w:val="0"/>
          <w:sz w:val="31"/>
          <w:szCs w:val="31"/>
          <w:lang w:val="en-US" w:eastAsia="zh-CN" w:bidi="ar"/>
        </w:rPr>
        <w:t>30</w:t>
      </w:r>
      <w:r>
        <w:rPr>
          <w:rFonts w:hint="default" w:ascii="Times New Roman" w:hAnsi="Times New Roman" w:eastAsia="仿宋_GB2312" w:cs="Times New Roman"/>
          <w:color w:val="auto"/>
          <w:kern w:val="0"/>
          <w:sz w:val="31"/>
          <w:szCs w:val="31"/>
          <w:lang w:val="en-US" w:eastAsia="zh-CN" w:bidi="ar"/>
        </w:rPr>
        <w:t xml:space="preserve">日。 </w:t>
      </w:r>
    </w:p>
    <w:p w14:paraId="32DCC2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重点项目每年支持10项，每项资助5万元；一般项目每年支持20项，每项资助3万元。</w:t>
      </w:r>
    </w:p>
    <w:p w14:paraId="548CD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三、科普视频类</w:t>
      </w:r>
    </w:p>
    <w:p w14:paraId="2C391C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shd w:val="clear" w:color="auto" w:fill="auto"/>
          <w:lang w:eastAsia="zh-Hans"/>
        </w:rPr>
        <w:t>适合网络宣传的视频，</w:t>
      </w:r>
      <w:r>
        <w:rPr>
          <w:rFonts w:hint="default" w:ascii="Times New Roman" w:hAnsi="Times New Roman" w:eastAsia="仿宋_GB2312" w:cs="Times New Roman"/>
          <w:color w:val="auto"/>
          <w:sz w:val="32"/>
          <w:szCs w:val="32"/>
          <w:shd w:val="clear" w:color="auto" w:fill="auto"/>
          <w:lang w:val="en-US" w:eastAsia="zh-CN"/>
        </w:rPr>
        <w:t>包括</w:t>
      </w:r>
      <w:r>
        <w:rPr>
          <w:rFonts w:hint="default" w:ascii="Times New Roman" w:hAnsi="Times New Roman" w:eastAsia="仿宋_GB2312" w:cs="Times New Roman"/>
          <w:color w:val="auto"/>
          <w:sz w:val="32"/>
          <w:szCs w:val="32"/>
          <w:highlight w:val="none"/>
        </w:rPr>
        <w:t>纪录片、微电影、短视频、动画、动漫等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lang w:val="en-US" w:eastAsia="zh-CN" w:bidi="ar-SA"/>
        </w:rPr>
        <w:t>充分研究和运用高新技术开展科普视频创作与推广，将科技传播前沿理念、科普表达技巧、科技成果可视化实践、科普作品</w:t>
      </w:r>
      <w:r>
        <w:rPr>
          <w:rFonts w:hint="default" w:ascii="Times New Roman" w:hAnsi="Times New Roman" w:eastAsia="仿宋_GB2312" w:cs="Times New Roman"/>
          <w:strike w:val="0"/>
          <w:dstrike w:val="0"/>
          <w:color w:val="auto"/>
          <w:kern w:val="0"/>
          <w:sz w:val="32"/>
          <w:szCs w:val="32"/>
          <w:lang w:val="en-US" w:eastAsia="zh-CN" w:bidi="ar-SA"/>
        </w:rPr>
        <w:t>创作</w:t>
      </w:r>
      <w:r>
        <w:rPr>
          <w:rFonts w:hint="default" w:ascii="Times New Roman" w:hAnsi="Times New Roman" w:eastAsia="仿宋_GB2312" w:cs="Times New Roman"/>
          <w:color w:val="auto"/>
          <w:kern w:val="0"/>
          <w:sz w:val="32"/>
          <w:szCs w:val="32"/>
          <w:lang w:val="en-US" w:eastAsia="zh-CN" w:bidi="ar-SA"/>
        </w:rPr>
        <w:t>方法等融会贯通，科技知识</w:t>
      </w:r>
      <w:r>
        <w:rPr>
          <w:rFonts w:hint="default" w:ascii="Times New Roman" w:hAnsi="Times New Roman" w:eastAsia="仿宋_GB2312" w:cs="Times New Roman"/>
          <w:strike w:val="0"/>
          <w:dstrike w:val="0"/>
          <w:color w:val="auto"/>
          <w:kern w:val="0"/>
          <w:sz w:val="32"/>
          <w:szCs w:val="32"/>
          <w:lang w:val="en-US" w:eastAsia="zh-CN" w:bidi="ar-SA"/>
        </w:rPr>
        <w:t>含量</w:t>
      </w:r>
      <w:r>
        <w:rPr>
          <w:rFonts w:hint="default" w:ascii="Times New Roman" w:hAnsi="Times New Roman" w:eastAsia="仿宋_GB2312" w:cs="Times New Roman"/>
          <w:color w:val="auto"/>
          <w:kern w:val="0"/>
          <w:sz w:val="32"/>
          <w:szCs w:val="32"/>
          <w:lang w:val="en-US" w:eastAsia="zh-CN" w:bidi="ar-SA"/>
        </w:rPr>
        <w:t>高，有</w:t>
      </w:r>
      <w:r>
        <w:rPr>
          <w:rFonts w:hint="default" w:ascii="Times New Roman" w:hAnsi="Times New Roman" w:eastAsia="仿宋_GB2312" w:cs="Times New Roman"/>
          <w:strike w:val="0"/>
          <w:dstrike w:val="0"/>
          <w:color w:val="auto"/>
          <w:kern w:val="0"/>
          <w:sz w:val="32"/>
          <w:szCs w:val="32"/>
          <w:lang w:val="en-US" w:eastAsia="zh-CN" w:bidi="ar-SA"/>
        </w:rPr>
        <w:t>较强观赏性</w:t>
      </w:r>
      <w:r>
        <w:rPr>
          <w:rFonts w:hint="default" w:ascii="Times New Roman" w:hAnsi="Times New Roman" w:eastAsia="仿宋_GB2312" w:cs="Times New Roman"/>
          <w:color w:val="auto"/>
          <w:sz w:val="32"/>
          <w:szCs w:val="32"/>
          <w:highlight w:val="none"/>
          <w:shd w:val="clear" w:color="auto" w:fill="auto"/>
          <w:lang w:val="en-US" w:eastAsia="zh-CN"/>
        </w:rPr>
        <w:t>。</w:t>
      </w:r>
    </w:p>
    <w:p w14:paraId="0E69357A">
      <w:pPr>
        <w:keepNext w:val="0"/>
        <w:keepLines w:val="0"/>
        <w:pageBreakBefore w:val="0"/>
        <w:widowControl w:val="0"/>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楷体_GB2312" w:cs="Times New Roman"/>
          <w:b/>
          <w:bCs/>
          <w:color w:val="auto"/>
          <w:kern w:val="0"/>
          <w:sz w:val="31"/>
          <w:szCs w:val="31"/>
          <w:lang w:val="en-US" w:eastAsia="zh-CN" w:bidi="ar"/>
        </w:rPr>
      </w:pPr>
      <w:r>
        <w:rPr>
          <w:rFonts w:hint="default" w:ascii="Times New Roman" w:hAnsi="Times New Roman" w:eastAsia="楷体_GB2312" w:cs="Times New Roman"/>
          <w:b/>
          <w:bCs/>
          <w:color w:val="auto"/>
          <w:kern w:val="0"/>
          <w:sz w:val="31"/>
          <w:szCs w:val="31"/>
          <w:lang w:val="en-US" w:eastAsia="zh-CN" w:bidi="ar"/>
        </w:rPr>
        <w:t>（一）申报要求</w:t>
      </w:r>
    </w:p>
    <w:p w14:paraId="42FE5DF4">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kern w:val="2"/>
          <w:sz w:val="32"/>
          <w:szCs w:val="32"/>
          <w:shd w:val="clear" w:color="auto" w:fill="auto"/>
          <w:lang w:val="en-US" w:eastAsia="zh-CN" w:bidi="ar-SA"/>
        </w:rPr>
        <w:t>1. 符合国家关于互联网作品及其传播的相关法律法规。</w:t>
      </w:r>
    </w:p>
    <w:p w14:paraId="04916A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shd w:val="clear" w:color="auto" w:fill="auto"/>
          <w:lang w:val="en-US" w:eastAsia="zh-CN"/>
        </w:rPr>
        <w:t xml:space="preserve">2. </w:t>
      </w:r>
      <w:r>
        <w:rPr>
          <w:rFonts w:hint="default" w:ascii="Times New Roman" w:hAnsi="Times New Roman" w:eastAsia="仿宋_GB2312" w:cs="Times New Roman"/>
          <w:color w:val="auto"/>
          <w:sz w:val="32"/>
          <w:szCs w:val="32"/>
          <w:shd w:val="clear" w:color="auto" w:fill="auto"/>
          <w:lang w:eastAsia="zh-CN"/>
        </w:rPr>
        <w:t>作品须为原创（非原创内容占比≤10%，AI生成素材需标注</w:t>
      </w:r>
      <w:r>
        <w:rPr>
          <w:rFonts w:hint="default" w:ascii="Times New Roman" w:hAnsi="Times New Roman" w:eastAsia="仿宋_GB2312" w:cs="Times New Roman"/>
          <w:color w:val="auto"/>
          <w:sz w:val="32"/>
          <w:szCs w:val="32"/>
          <w:shd w:val="clear" w:color="auto" w:fill="auto"/>
          <w:lang w:val="en-US" w:eastAsia="zh-CN"/>
        </w:rPr>
        <w:t>出处、</w:t>
      </w:r>
      <w:r>
        <w:rPr>
          <w:rFonts w:hint="default" w:ascii="Times New Roman" w:hAnsi="Times New Roman" w:eastAsia="仿宋_GB2312" w:cs="Times New Roman"/>
          <w:color w:val="auto"/>
          <w:sz w:val="32"/>
          <w:szCs w:val="32"/>
          <w:shd w:val="clear" w:color="auto" w:fill="auto"/>
          <w:lang w:eastAsia="zh-CN"/>
        </w:rPr>
        <w:t>工具及占比）；时长</w:t>
      </w:r>
      <w:r>
        <w:rPr>
          <w:rFonts w:hint="default" w:ascii="Times New Roman" w:hAnsi="Times New Roman" w:eastAsia="仿宋_GB2312" w:cs="Times New Roman"/>
          <w:color w:val="auto"/>
          <w:sz w:val="32"/>
          <w:szCs w:val="32"/>
          <w:shd w:val="clear" w:color="auto" w:fill="auto"/>
          <w:lang w:val="en-US" w:eastAsia="zh-CN"/>
        </w:rPr>
        <w:t>不少于5</w:t>
      </w:r>
      <w:r>
        <w:rPr>
          <w:rFonts w:hint="default" w:ascii="Times New Roman" w:hAnsi="Times New Roman" w:eastAsia="仿宋_GB2312" w:cs="Times New Roman"/>
          <w:color w:val="auto"/>
          <w:sz w:val="32"/>
          <w:szCs w:val="32"/>
          <w:shd w:val="clear" w:color="auto" w:fill="auto"/>
          <w:lang w:eastAsia="zh-CN"/>
        </w:rPr>
        <w:t>分钟。视频应由片头、正片和片尾三部分构成，片头名称应与</w:t>
      </w:r>
      <w:r>
        <w:rPr>
          <w:rFonts w:hint="default" w:ascii="Times New Roman" w:hAnsi="Times New Roman" w:eastAsia="仿宋_GB2312" w:cs="Times New Roman"/>
          <w:color w:val="auto"/>
          <w:sz w:val="32"/>
          <w:szCs w:val="32"/>
          <w:highlight w:val="none"/>
          <w:shd w:val="clear" w:color="auto" w:fill="auto"/>
          <w:lang w:eastAsia="zh-CN"/>
        </w:rPr>
        <w:t>申报名称一致，片尾应体现主创人员、制作单位、版权单位等制作信息；制作规格为高清横屏（画面比例16∶9），格式为MP4（H.264编码）、MOV等主流媒体格式，分辨率为1920*1080或3840*2160（4K优先）；</w:t>
      </w:r>
    </w:p>
    <w:p w14:paraId="5BD274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shd w:val="clear" w:color="auto" w:fill="auto"/>
          <w:lang w:eastAsia="zh-CN"/>
        </w:rPr>
      </w:pPr>
      <w:r>
        <w:rPr>
          <w:rFonts w:hint="default" w:ascii="Times New Roman" w:hAnsi="Times New Roman" w:eastAsia="仿宋_GB2312" w:cs="Times New Roman"/>
          <w:color w:val="auto"/>
          <w:sz w:val="32"/>
          <w:szCs w:val="32"/>
          <w:shd w:val="clear" w:color="auto" w:fill="auto"/>
          <w:lang w:val="en-US" w:eastAsia="zh-CN"/>
        </w:rPr>
        <w:t xml:space="preserve">3. </w:t>
      </w:r>
      <w:r>
        <w:rPr>
          <w:rFonts w:hint="default" w:ascii="Times New Roman" w:hAnsi="Times New Roman" w:eastAsia="仿宋_GB2312" w:cs="Times New Roman"/>
          <w:color w:val="auto"/>
          <w:sz w:val="32"/>
          <w:szCs w:val="32"/>
          <w:shd w:val="clear" w:color="auto" w:fill="auto"/>
          <w:lang w:eastAsia="zh-CN"/>
        </w:rPr>
        <w:t>作品中的科学技术知识和科学原理表述客观、准确，有严谨的学科知识支撑。</w:t>
      </w:r>
    </w:p>
    <w:p w14:paraId="203ADD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4. 内容表达通俗易懂，逻辑清晰，表现生动，制作精良，有助于启发和提高公众对科学的兴趣，便于公众理解</w:t>
      </w:r>
      <w:r>
        <w:rPr>
          <w:rFonts w:hint="default" w:ascii="Times New Roman" w:hAnsi="Times New Roman" w:eastAsia="仿宋_GB2312" w:cs="Times New Roman"/>
          <w:strike w:val="0"/>
          <w:dstrike w:val="0"/>
          <w:color w:val="auto"/>
          <w:kern w:val="0"/>
          <w:sz w:val="32"/>
          <w:szCs w:val="32"/>
          <w:lang w:val="en-US" w:eastAsia="zh-CN" w:bidi="ar-SA"/>
        </w:rPr>
        <w:t>和</w:t>
      </w:r>
      <w:r>
        <w:rPr>
          <w:rFonts w:hint="default" w:ascii="Times New Roman" w:hAnsi="Times New Roman" w:eastAsia="仿宋_GB2312" w:cs="Times New Roman"/>
          <w:color w:val="auto"/>
          <w:sz w:val="32"/>
          <w:szCs w:val="32"/>
          <w:shd w:val="clear" w:color="auto" w:fill="auto"/>
          <w:lang w:val="en-US" w:eastAsia="zh-CN"/>
        </w:rPr>
        <w:t>接受。</w:t>
      </w:r>
    </w:p>
    <w:p w14:paraId="3D235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5. 视频中的文字语言应为简体中文，配音和解说使用普通话，配简体中文字幕。</w:t>
      </w:r>
    </w:p>
    <w:p w14:paraId="34E38C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仿宋_GB2312" w:cs="Times New Roman"/>
          <w:color w:val="auto"/>
          <w:sz w:val="32"/>
          <w:szCs w:val="32"/>
          <w:shd w:val="clear" w:color="auto" w:fill="auto"/>
          <w:lang w:val="en-US" w:eastAsia="zh-CN"/>
        </w:rPr>
        <w:t xml:space="preserve">6. </w:t>
      </w:r>
      <w:r>
        <w:rPr>
          <w:rFonts w:hint="default" w:ascii="Times New Roman" w:hAnsi="Times New Roman" w:eastAsia="仿宋_GB2312" w:cs="Times New Roman"/>
          <w:color w:val="auto"/>
          <w:sz w:val="32"/>
          <w:szCs w:val="32"/>
          <w:shd w:val="clear" w:color="auto" w:fill="auto"/>
          <w:lang w:eastAsia="zh-CN"/>
        </w:rPr>
        <w:t>申报作品应有制作方案、</w:t>
      </w:r>
      <w:r>
        <w:rPr>
          <w:rFonts w:hint="default" w:ascii="Times New Roman" w:hAnsi="Times New Roman" w:eastAsia="仿宋_GB2312" w:cs="Times New Roman"/>
          <w:b w:val="0"/>
          <w:bCs w:val="0"/>
          <w:color w:val="auto"/>
          <w:kern w:val="2"/>
          <w:sz w:val="32"/>
          <w:szCs w:val="32"/>
          <w:lang w:val="en-US" w:eastAsia="zh-CN" w:bidi="ar-SA"/>
        </w:rPr>
        <w:t>完整的创作脚本</w:t>
      </w:r>
      <w:r>
        <w:rPr>
          <w:rFonts w:hint="default" w:ascii="Times New Roman" w:hAnsi="Times New Roman" w:eastAsia="仿宋_GB2312" w:cs="Times New Roman"/>
          <w:color w:val="auto"/>
          <w:sz w:val="32"/>
          <w:szCs w:val="32"/>
          <w:shd w:val="clear" w:color="auto" w:fill="auto"/>
          <w:lang w:eastAsia="zh-CN"/>
        </w:rPr>
        <w:t>，明确相关技术指标。</w:t>
      </w:r>
    </w:p>
    <w:p w14:paraId="4452DB80">
      <w:pPr>
        <w:keepNext w:val="0"/>
        <w:keepLines w:val="0"/>
        <w:pageBreakBefore w:val="0"/>
        <w:widowControl w:val="0"/>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楷体_GB2312" w:cs="Times New Roman"/>
          <w:b/>
          <w:bCs/>
          <w:color w:val="auto"/>
          <w:kern w:val="0"/>
          <w:sz w:val="31"/>
          <w:szCs w:val="31"/>
          <w:lang w:val="en-US" w:eastAsia="zh-CN" w:bidi="ar"/>
        </w:rPr>
      </w:pPr>
      <w:r>
        <w:rPr>
          <w:rFonts w:hint="default" w:ascii="Times New Roman" w:hAnsi="Times New Roman" w:eastAsia="楷体_GB2312" w:cs="Times New Roman"/>
          <w:b/>
          <w:bCs/>
          <w:color w:val="auto"/>
          <w:kern w:val="0"/>
          <w:sz w:val="31"/>
          <w:szCs w:val="31"/>
          <w:lang w:val="en-US" w:eastAsia="zh-CN" w:bidi="ar"/>
        </w:rPr>
        <w:t>（二）考核指标</w:t>
      </w:r>
    </w:p>
    <w:p w14:paraId="382C3269">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b w:val="0"/>
          <w:bCs w:val="0"/>
          <w:color w:val="auto"/>
          <w:kern w:val="0"/>
          <w:sz w:val="32"/>
          <w:szCs w:val="32"/>
          <w:lang w:val="en-US" w:eastAsia="zh-CN" w:bidi="ar"/>
        </w:rPr>
        <w:t>作品能够有效提升公众科普认知度，能够在特定区域或目标群体中形成良好传播效果，项目执行期内在省级和省会城市电视台、国内主流网络平台、主要科技和科普类网站以及具有广泛影响的专业网站播出，最终实现单体视频类作品累积播放量不低于5万次。</w:t>
      </w:r>
    </w:p>
    <w:p w14:paraId="722BE3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 项目完成后，须向省科技厅提交</w:t>
      </w:r>
      <w:r>
        <w:rPr>
          <w:rFonts w:hint="default" w:ascii="Times New Roman" w:hAnsi="Times New Roman" w:eastAsia="仿宋_GB2312" w:cs="Times New Roman"/>
          <w:strike w:val="0"/>
          <w:dstrike w:val="0"/>
          <w:color w:val="auto"/>
          <w:kern w:val="0"/>
          <w:sz w:val="32"/>
          <w:szCs w:val="32"/>
          <w:lang w:val="en-US" w:eastAsia="zh-CN" w:bidi="ar-SA"/>
        </w:rPr>
        <w:t>规范包装的</w:t>
      </w:r>
      <w:r>
        <w:rPr>
          <w:rFonts w:hint="default" w:ascii="Times New Roman" w:hAnsi="Times New Roman" w:eastAsia="仿宋_GB2312" w:cs="Times New Roman"/>
          <w:color w:val="auto"/>
          <w:kern w:val="2"/>
          <w:sz w:val="32"/>
          <w:szCs w:val="32"/>
          <w:lang w:val="en-US" w:eastAsia="zh-CN" w:bidi="ar-SA"/>
        </w:rPr>
        <w:t>光盘10份。</w:t>
      </w:r>
    </w:p>
    <w:p w14:paraId="597649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 科普视频须在存储光盘封面正面和视频适当位置</w:t>
      </w:r>
      <w:r>
        <w:rPr>
          <w:rFonts w:hint="default" w:ascii="Times New Roman" w:hAnsi="Times New Roman" w:eastAsia="仿宋_GB2312" w:cs="Times New Roman"/>
          <w:color w:val="auto"/>
          <w:sz w:val="32"/>
          <w:szCs w:val="32"/>
          <w:highlight w:val="none"/>
        </w:rPr>
        <w:t>标注</w:t>
      </w:r>
      <w:r>
        <w:rPr>
          <w:rFonts w:hint="default" w:ascii="Times New Roman" w:hAnsi="Times New Roman" w:eastAsia="仿宋_GB2312" w:cs="Times New Roman"/>
          <w:color w:val="auto"/>
          <w:kern w:val="2"/>
          <w:sz w:val="32"/>
          <w:szCs w:val="32"/>
          <w:highlight w:val="none"/>
        </w:rPr>
        <w:t>“河南省</w:t>
      </w:r>
      <w:r>
        <w:rPr>
          <w:rFonts w:hint="default" w:ascii="Times New Roman" w:hAnsi="Times New Roman" w:eastAsia="仿宋_GB2312" w:cs="Times New Roman"/>
          <w:strike w:val="0"/>
          <w:dstrike w:val="0"/>
          <w:color w:val="auto"/>
          <w:kern w:val="0"/>
          <w:sz w:val="32"/>
          <w:szCs w:val="32"/>
          <w:lang w:val="en-US" w:eastAsia="zh-CN" w:bidi="ar-SA"/>
        </w:rPr>
        <w:t>科学技术</w:t>
      </w:r>
      <w:r>
        <w:rPr>
          <w:rFonts w:hint="default" w:ascii="Times New Roman" w:hAnsi="Times New Roman" w:eastAsia="仿宋_GB2312" w:cs="Times New Roman"/>
          <w:color w:val="auto"/>
          <w:kern w:val="2"/>
          <w:sz w:val="32"/>
          <w:szCs w:val="32"/>
          <w:highlight w:val="none"/>
        </w:rPr>
        <w:t>厅</w:t>
      </w:r>
      <w:r>
        <w:rPr>
          <w:rFonts w:hint="default" w:ascii="Times New Roman" w:hAnsi="Times New Roman" w:eastAsia="仿宋_GB2312" w:cs="Times New Roman"/>
          <w:color w:val="auto"/>
          <w:kern w:val="2"/>
          <w:sz w:val="32"/>
          <w:szCs w:val="32"/>
          <w:highlight w:val="none"/>
          <w:lang w:val="en-US" w:eastAsia="zh-CN" w:bidi="ar-SA"/>
        </w:rPr>
        <w:t>科普作品创作</w:t>
      </w:r>
      <w:r>
        <w:rPr>
          <w:rFonts w:hint="default" w:ascii="Times New Roman" w:hAnsi="Times New Roman" w:eastAsia="仿宋_GB2312" w:cs="Times New Roman"/>
          <w:color w:val="auto"/>
          <w:kern w:val="2"/>
          <w:sz w:val="32"/>
          <w:szCs w:val="32"/>
          <w:highlight w:val="none"/>
        </w:rPr>
        <w:t>项目资助”</w:t>
      </w:r>
      <w:r>
        <w:rPr>
          <w:rFonts w:hint="default" w:ascii="Times New Roman" w:hAnsi="Times New Roman" w:eastAsia="仿宋_GB2312" w:cs="Times New Roman"/>
          <w:color w:val="auto"/>
          <w:kern w:val="2"/>
          <w:sz w:val="32"/>
          <w:szCs w:val="32"/>
          <w:lang w:val="en-US" w:eastAsia="zh-CN" w:bidi="ar-SA"/>
        </w:rPr>
        <w:t>及项目立项编号。</w:t>
      </w:r>
    </w:p>
    <w:p w14:paraId="24393332">
      <w:pPr>
        <w:keepNext w:val="0"/>
        <w:keepLines w:val="0"/>
        <w:pageBreakBefore w:val="0"/>
        <w:widowControl w:val="0"/>
        <w:suppressLineNumbers w:val="0"/>
        <w:kinsoku/>
        <w:wordWrap/>
        <w:overflowPunct/>
        <w:topLinePunct w:val="0"/>
        <w:autoSpaceDE/>
        <w:autoSpaceDN/>
        <w:bidi w:val="0"/>
        <w:adjustRightInd/>
        <w:snapToGrid/>
        <w:spacing w:line="560" w:lineRule="exact"/>
        <w:ind w:firstLine="622" w:firstLineChars="200"/>
        <w:jc w:val="left"/>
        <w:textAlignment w:val="auto"/>
        <w:rPr>
          <w:rFonts w:hint="default" w:ascii="Times New Roman" w:hAnsi="Times New Roman" w:eastAsia="楷体_GB2312" w:cs="Times New Roman"/>
          <w:b/>
          <w:bCs/>
          <w:color w:val="auto"/>
          <w:kern w:val="0"/>
          <w:sz w:val="31"/>
          <w:szCs w:val="31"/>
          <w:lang w:val="en-US" w:eastAsia="zh-CN" w:bidi="ar"/>
        </w:rPr>
      </w:pPr>
      <w:r>
        <w:rPr>
          <w:rFonts w:hint="default" w:ascii="Times New Roman" w:hAnsi="Times New Roman" w:eastAsia="楷体_GB2312" w:cs="Times New Roman"/>
          <w:b/>
          <w:bCs/>
          <w:color w:val="auto"/>
          <w:kern w:val="0"/>
          <w:sz w:val="31"/>
          <w:szCs w:val="31"/>
          <w:lang w:val="en-US" w:eastAsia="zh-CN" w:bidi="ar"/>
        </w:rPr>
        <w:t>（三）执行期限和经费额度</w:t>
      </w:r>
    </w:p>
    <w:p w14:paraId="13ACE85F">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31"/>
          <w:szCs w:val="31"/>
          <w:lang w:val="en-US" w:eastAsia="zh-CN" w:bidi="ar"/>
        </w:rPr>
        <w:t>202</w:t>
      </w:r>
      <w:r>
        <w:rPr>
          <w:rFonts w:hint="default" w:ascii="Times New Roman" w:hAnsi="Times New Roman" w:cs="Times New Roman"/>
          <w:color w:val="auto"/>
          <w:kern w:val="0"/>
          <w:sz w:val="31"/>
          <w:szCs w:val="31"/>
          <w:lang w:val="en-US" w:eastAsia="zh-CN" w:bidi="ar"/>
        </w:rPr>
        <w:t>6</w:t>
      </w:r>
      <w:r>
        <w:rPr>
          <w:rFonts w:hint="default" w:ascii="Times New Roman" w:hAnsi="Times New Roman" w:eastAsia="仿宋_GB2312" w:cs="Times New Roman"/>
          <w:color w:val="auto"/>
          <w:kern w:val="0"/>
          <w:sz w:val="31"/>
          <w:szCs w:val="31"/>
          <w:lang w:val="en-US" w:eastAsia="zh-CN" w:bidi="ar"/>
        </w:rPr>
        <w:t>年</w:t>
      </w:r>
      <w:r>
        <w:rPr>
          <w:rFonts w:hint="default" w:ascii="Times New Roman" w:hAnsi="Times New Roman" w:cs="Times New Roman"/>
          <w:color w:val="auto"/>
          <w:kern w:val="0"/>
          <w:sz w:val="31"/>
          <w:szCs w:val="31"/>
          <w:lang w:val="en-US" w:eastAsia="zh-CN" w:bidi="ar"/>
        </w:rPr>
        <w:t>1</w:t>
      </w:r>
      <w:r>
        <w:rPr>
          <w:rFonts w:hint="default" w:ascii="Times New Roman" w:hAnsi="Times New Roman" w:eastAsia="仿宋_GB2312" w:cs="Times New Roman"/>
          <w:color w:val="auto"/>
          <w:kern w:val="0"/>
          <w:sz w:val="31"/>
          <w:szCs w:val="31"/>
          <w:lang w:val="en-US" w:eastAsia="zh-CN" w:bidi="ar"/>
        </w:rPr>
        <w:t>月</w:t>
      </w:r>
      <w:r>
        <w:rPr>
          <w:rFonts w:hint="default" w:ascii="Times New Roman" w:hAnsi="Times New Roman" w:cs="Times New Roman"/>
          <w:color w:val="auto"/>
          <w:kern w:val="0"/>
          <w:sz w:val="31"/>
          <w:szCs w:val="31"/>
          <w:lang w:val="en-US" w:eastAsia="zh-CN" w:bidi="ar"/>
        </w:rPr>
        <w:t>1</w:t>
      </w:r>
      <w:r>
        <w:rPr>
          <w:rFonts w:hint="default" w:ascii="Times New Roman" w:hAnsi="Times New Roman" w:eastAsia="仿宋_GB2312" w:cs="Times New Roman"/>
          <w:color w:val="auto"/>
          <w:kern w:val="0"/>
          <w:sz w:val="31"/>
          <w:szCs w:val="31"/>
          <w:lang w:val="en-US" w:eastAsia="zh-CN" w:bidi="ar"/>
        </w:rPr>
        <w:t>日至</w:t>
      </w:r>
      <w:r>
        <w:rPr>
          <w:rFonts w:hint="default" w:ascii="Times New Roman" w:hAnsi="Times New Roman" w:eastAsia="宋体" w:cs="Times New Roman"/>
          <w:color w:val="auto"/>
          <w:kern w:val="0"/>
          <w:sz w:val="31"/>
          <w:szCs w:val="31"/>
          <w:lang w:val="en-US" w:eastAsia="zh-CN" w:bidi="ar"/>
        </w:rPr>
        <w:t>20</w:t>
      </w:r>
      <w:r>
        <w:rPr>
          <w:rFonts w:hint="default" w:ascii="Times New Roman" w:hAnsi="Times New Roman" w:cs="Times New Roman"/>
          <w:color w:val="auto"/>
          <w:kern w:val="0"/>
          <w:sz w:val="31"/>
          <w:szCs w:val="31"/>
          <w:lang w:val="en-US" w:eastAsia="zh-CN" w:bidi="ar"/>
        </w:rPr>
        <w:t>26</w:t>
      </w:r>
      <w:r>
        <w:rPr>
          <w:rFonts w:hint="default" w:ascii="Times New Roman" w:hAnsi="Times New Roman" w:eastAsia="仿宋_GB2312" w:cs="Times New Roman"/>
          <w:color w:val="auto"/>
          <w:kern w:val="0"/>
          <w:sz w:val="31"/>
          <w:szCs w:val="31"/>
          <w:lang w:val="en-US" w:eastAsia="zh-CN" w:bidi="ar"/>
        </w:rPr>
        <w:t>年</w:t>
      </w:r>
      <w:r>
        <w:rPr>
          <w:rFonts w:hint="default" w:ascii="Times New Roman" w:hAnsi="Times New Roman" w:cs="Times New Roman"/>
          <w:color w:val="auto"/>
          <w:kern w:val="0"/>
          <w:sz w:val="31"/>
          <w:szCs w:val="31"/>
          <w:lang w:val="en-US" w:eastAsia="zh-CN" w:bidi="ar"/>
        </w:rPr>
        <w:t>12</w:t>
      </w:r>
      <w:r>
        <w:rPr>
          <w:rFonts w:hint="default" w:ascii="Times New Roman" w:hAnsi="Times New Roman" w:eastAsia="仿宋_GB2312" w:cs="Times New Roman"/>
          <w:color w:val="auto"/>
          <w:kern w:val="0"/>
          <w:sz w:val="31"/>
          <w:szCs w:val="31"/>
          <w:lang w:val="en-US" w:eastAsia="zh-CN" w:bidi="ar"/>
        </w:rPr>
        <w:t>月</w:t>
      </w:r>
      <w:r>
        <w:rPr>
          <w:rFonts w:hint="default" w:ascii="Times New Roman" w:hAnsi="Times New Roman" w:cs="Times New Roman"/>
          <w:color w:val="auto"/>
          <w:kern w:val="0"/>
          <w:sz w:val="31"/>
          <w:szCs w:val="31"/>
          <w:lang w:val="en-US" w:eastAsia="zh-CN" w:bidi="ar"/>
        </w:rPr>
        <w:t>30</w:t>
      </w:r>
      <w:r>
        <w:rPr>
          <w:rFonts w:hint="default" w:ascii="Times New Roman" w:hAnsi="Times New Roman" w:eastAsia="仿宋_GB2312" w:cs="Times New Roman"/>
          <w:color w:val="auto"/>
          <w:kern w:val="0"/>
          <w:sz w:val="31"/>
          <w:szCs w:val="31"/>
          <w:lang w:val="en-US" w:eastAsia="zh-CN" w:bidi="ar"/>
        </w:rPr>
        <w:t xml:space="preserve">日。 </w:t>
      </w:r>
    </w:p>
    <w:p w14:paraId="611154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shd w:val="clear" w:color="auto" w:fill="auto"/>
          <w:lang w:val="en-US" w:eastAsia="zh-CN"/>
        </w:rPr>
      </w:pPr>
      <w:r>
        <w:rPr>
          <w:rFonts w:hint="default" w:ascii="Times New Roman" w:hAnsi="Times New Roman" w:eastAsia="仿宋_GB2312" w:cs="Times New Roman"/>
          <w:color w:val="auto"/>
          <w:kern w:val="0"/>
          <w:sz w:val="32"/>
          <w:szCs w:val="32"/>
          <w:lang w:val="en-US" w:eastAsia="zh-CN" w:bidi="ar-SA"/>
        </w:rPr>
        <w:t>每年支持50项，每项资助1万元。</w:t>
      </w:r>
    </w:p>
    <w:p w14:paraId="58DEF3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bCs/>
          <w:color w:val="auto"/>
          <w:sz w:val="32"/>
          <w:szCs w:val="32"/>
          <w:shd w:val="clear" w:color="auto" w:fill="auto"/>
          <w:lang w:val="en-US" w:eastAsia="zh-CN"/>
        </w:rPr>
      </w:pPr>
      <w:r>
        <w:rPr>
          <w:rFonts w:hint="default" w:ascii="Times New Roman" w:hAnsi="Times New Roman" w:eastAsia="黑体" w:cs="Times New Roman"/>
          <w:bCs/>
          <w:color w:val="auto"/>
          <w:sz w:val="32"/>
          <w:szCs w:val="32"/>
          <w:shd w:val="clear" w:color="auto" w:fill="auto"/>
          <w:lang w:val="en-US" w:eastAsia="zh-CN"/>
        </w:rPr>
        <w:t>四、其他申报要求</w:t>
      </w:r>
    </w:p>
    <w:p w14:paraId="7CD3C4CD">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除满足</w:t>
      </w:r>
      <w:r>
        <w:rPr>
          <w:rFonts w:hint="default" w:ascii="Times New Roman" w:hAnsi="Times New Roman" w:eastAsia="仿宋_GB2312" w:cs="Times New Roman"/>
          <w:strike w:val="0"/>
          <w:dstrike w:val="0"/>
          <w:color w:val="auto"/>
          <w:kern w:val="0"/>
          <w:sz w:val="32"/>
          <w:szCs w:val="32"/>
          <w:lang w:val="en-US" w:eastAsia="zh-CN" w:bidi="ar-SA"/>
        </w:rPr>
        <w:t>上述</w:t>
      </w:r>
      <w:r>
        <w:rPr>
          <w:rFonts w:hint="default" w:ascii="Times New Roman" w:hAnsi="Times New Roman" w:eastAsia="仿宋_GB2312" w:cs="Times New Roman"/>
          <w:color w:val="auto"/>
          <w:kern w:val="2"/>
          <w:sz w:val="32"/>
          <w:szCs w:val="32"/>
          <w:shd w:val="clear" w:color="auto" w:fill="auto"/>
          <w:lang w:val="en-US" w:eastAsia="zh-CN" w:bidi="ar-SA"/>
        </w:rPr>
        <w:t>条件外，还须遵循以下要求:</w:t>
      </w:r>
    </w:p>
    <w:p w14:paraId="429FAEB0">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（一）科普作品符合党的路线、方针、政策，符合国家法律、法规，遵守科研诚信及科研伦理相关规定。</w:t>
      </w:r>
    </w:p>
    <w:p w14:paraId="43A223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（二）具有科学性、</w:t>
      </w:r>
      <w:r>
        <w:rPr>
          <w:rFonts w:hint="default" w:ascii="Times New Roman" w:hAnsi="Times New Roman" w:eastAsia="仿宋_GB2312" w:cs="Times New Roman"/>
          <w:color w:val="auto"/>
          <w:sz w:val="32"/>
          <w:szCs w:val="32"/>
          <w:shd w:val="clear" w:color="auto" w:fill="auto"/>
          <w:lang w:eastAsia="zh-Hans"/>
        </w:rPr>
        <w:t>知识性</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kern w:val="2"/>
          <w:sz w:val="32"/>
          <w:szCs w:val="32"/>
          <w:shd w:val="clear" w:color="auto" w:fill="auto"/>
          <w:lang w:val="en-US" w:eastAsia="zh-CN" w:bidi="ar-SA"/>
        </w:rPr>
        <w:t>创新性、实用性、准确性、艺术性、趣味性等，</w:t>
      </w:r>
      <w:r>
        <w:rPr>
          <w:rFonts w:hint="default" w:ascii="Times New Roman" w:hAnsi="Times New Roman" w:eastAsia="仿宋_GB2312" w:cs="Times New Roman"/>
          <w:color w:val="auto"/>
          <w:sz w:val="32"/>
          <w:szCs w:val="32"/>
          <w:shd w:val="clear" w:color="auto" w:fill="auto"/>
          <w:lang w:eastAsia="zh-CN"/>
        </w:rPr>
        <w:t>相关知识点需</w:t>
      </w:r>
      <w:r>
        <w:rPr>
          <w:rFonts w:hint="default" w:ascii="Times New Roman" w:hAnsi="Times New Roman" w:eastAsia="仿宋_GB2312" w:cs="Times New Roman"/>
          <w:strike w:val="0"/>
          <w:dstrike w:val="0"/>
          <w:color w:val="auto"/>
          <w:kern w:val="0"/>
          <w:sz w:val="32"/>
          <w:szCs w:val="32"/>
          <w:lang w:val="en-US" w:eastAsia="zh-CN" w:bidi="ar-SA"/>
        </w:rPr>
        <w:t>有</w:t>
      </w:r>
      <w:r>
        <w:rPr>
          <w:rFonts w:hint="default" w:ascii="Times New Roman" w:hAnsi="Times New Roman" w:eastAsia="仿宋_GB2312" w:cs="Times New Roman"/>
          <w:color w:val="auto"/>
          <w:sz w:val="32"/>
          <w:szCs w:val="32"/>
          <w:shd w:val="clear" w:color="auto" w:fill="auto"/>
          <w:lang w:eastAsia="zh-CN"/>
        </w:rPr>
        <w:t>可信任科学来源，</w:t>
      </w:r>
      <w:r>
        <w:rPr>
          <w:rFonts w:hint="default" w:ascii="Times New Roman" w:hAnsi="Times New Roman" w:eastAsia="仿宋_GB2312" w:cs="Times New Roman"/>
          <w:color w:val="auto"/>
          <w:sz w:val="32"/>
          <w:szCs w:val="32"/>
          <w:shd w:val="clear" w:color="auto" w:fill="auto"/>
          <w:lang w:val="en-US" w:eastAsia="zh-CN"/>
        </w:rPr>
        <w:t>做到概念清晰、逻辑严谨、导向正确</w:t>
      </w:r>
      <w:r>
        <w:rPr>
          <w:rFonts w:hint="default" w:ascii="Times New Roman" w:hAnsi="Times New Roman" w:eastAsia="仿宋_GB2312" w:cs="Times New Roman"/>
          <w:color w:val="auto"/>
          <w:kern w:val="2"/>
          <w:sz w:val="32"/>
          <w:szCs w:val="32"/>
          <w:shd w:val="clear" w:color="auto" w:fill="auto"/>
          <w:lang w:val="en-US" w:eastAsia="zh-CN" w:bidi="ar-SA"/>
        </w:rPr>
        <w:t>。</w:t>
      </w:r>
    </w:p>
    <w:p w14:paraId="75E4864A">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kern w:val="2"/>
          <w:sz w:val="32"/>
          <w:szCs w:val="32"/>
          <w:shd w:val="clear" w:color="auto" w:fill="auto"/>
          <w:lang w:val="en-US" w:eastAsia="zh-CN" w:bidi="ar-SA"/>
        </w:rPr>
        <w:t>（三）具有原创性，保证拥有</w:t>
      </w:r>
      <w:r>
        <w:rPr>
          <w:rFonts w:hint="default" w:ascii="Times New Roman" w:hAnsi="Times New Roman" w:eastAsia="仿宋_GB2312" w:cs="Times New Roman"/>
          <w:strike w:val="0"/>
          <w:dstrike w:val="0"/>
          <w:color w:val="auto"/>
          <w:kern w:val="0"/>
          <w:sz w:val="32"/>
          <w:szCs w:val="32"/>
          <w:lang w:val="en-US" w:eastAsia="zh-CN" w:bidi="ar-SA"/>
        </w:rPr>
        <w:t>申报</w:t>
      </w:r>
      <w:r>
        <w:rPr>
          <w:rFonts w:hint="default" w:ascii="Times New Roman" w:hAnsi="Times New Roman" w:eastAsia="仿宋_GB2312" w:cs="Times New Roman"/>
          <w:color w:val="auto"/>
          <w:kern w:val="2"/>
          <w:sz w:val="32"/>
          <w:szCs w:val="32"/>
          <w:shd w:val="clear" w:color="auto" w:fill="auto"/>
          <w:lang w:val="en-US" w:eastAsia="zh-CN" w:bidi="ar-SA"/>
        </w:rPr>
        <w:t>作品的自主知识产权，不存在知识产权争议，</w:t>
      </w:r>
      <w:r>
        <w:rPr>
          <w:rFonts w:hint="default" w:ascii="Times New Roman" w:hAnsi="Times New Roman" w:eastAsia="仿宋_GB2312" w:cs="Times New Roman"/>
          <w:color w:val="auto"/>
          <w:sz w:val="32"/>
          <w:szCs w:val="32"/>
          <w:lang w:eastAsia="zh-CN"/>
        </w:rPr>
        <w:t>不得侵犯任何第三方包括但不限于著作权、肖像权、名誉权、隐私权等在内的任何权利。若发现抄袭，取消申报资格。</w:t>
      </w:r>
      <w:r>
        <w:rPr>
          <w:rFonts w:hint="default" w:ascii="Times New Roman" w:hAnsi="Times New Roman" w:eastAsia="仿宋_GB2312" w:cs="Times New Roman"/>
          <w:color w:val="auto"/>
          <w:sz w:val="32"/>
          <w:szCs w:val="32"/>
          <w:lang w:val="en-US" w:eastAsia="zh-CN"/>
        </w:rPr>
        <w:t>如作品内容侵犯第三方合法权益导致任何争议、索赔、诉讼等后果，由申报单位（项目负责人）承担相应法律责任。</w:t>
      </w:r>
    </w:p>
    <w:p w14:paraId="0096885E">
      <w:pPr>
        <w:pStyle w:val="9"/>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color w:val="auto"/>
          <w:kern w:val="2"/>
          <w:sz w:val="32"/>
          <w:szCs w:val="32"/>
          <w:shd w:val="clear" w:color="auto" w:fill="auto"/>
          <w:lang w:val="en-US" w:eastAsia="zh-CN" w:bidi="ar-SA"/>
        </w:rPr>
      </w:pPr>
      <w:r>
        <w:rPr>
          <w:rFonts w:hint="default" w:ascii="Times New Roman" w:hAnsi="Times New Roman" w:eastAsia="仿宋_GB2312" w:cs="Times New Roman"/>
          <w:color w:val="auto"/>
          <w:kern w:val="2"/>
          <w:sz w:val="32"/>
          <w:szCs w:val="32"/>
          <w:shd w:val="clear" w:color="auto" w:fill="auto"/>
          <w:lang w:val="en-US" w:eastAsia="zh-CN" w:bidi="ar-SA"/>
        </w:rPr>
        <w:t>（四）项目负责人应为科普作品第一作者，其工作单位应为河南省</w:t>
      </w:r>
      <w:r>
        <w:rPr>
          <w:rFonts w:hint="default" w:ascii="Times New Roman" w:hAnsi="Times New Roman" w:eastAsia="仿宋_GB2312" w:cs="Times New Roman"/>
          <w:color w:val="auto"/>
          <w:kern w:val="2"/>
          <w:sz w:val="32"/>
          <w:szCs w:val="32"/>
          <w:shd w:val="clear" w:color="auto" w:fill="auto"/>
          <w:lang w:val="en-US" w:eastAsia="zh-Hans" w:bidi="ar-SA"/>
        </w:rPr>
        <w:t>行政区域内注册登记、具有独立法人资格的高等院校、科研机构、企事业单位、社会组织</w:t>
      </w:r>
      <w:r>
        <w:rPr>
          <w:rFonts w:hint="default" w:ascii="Times New Roman" w:hAnsi="Times New Roman" w:eastAsia="仿宋_GB2312" w:cs="Times New Roman"/>
          <w:color w:val="auto"/>
          <w:kern w:val="2"/>
          <w:sz w:val="32"/>
          <w:szCs w:val="32"/>
          <w:shd w:val="clear" w:color="auto" w:fill="auto"/>
          <w:lang w:val="en-US" w:eastAsia="zh-CN" w:bidi="ar-SA"/>
        </w:rPr>
        <w:t>等。</w:t>
      </w:r>
    </w:p>
    <w:p w14:paraId="52EEF70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）项目负责人应具有相应的科技专业水平和科普工作经验，并具备完成项目的组织管理和协调能力。</w:t>
      </w:r>
    </w:p>
    <w:p w14:paraId="68A064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eastAsia="zh-CN"/>
        </w:rPr>
        <w:t>）多家单位联合申报时，须在申报材料中明确各参与单位承担的工作和职责。</w:t>
      </w:r>
    </w:p>
    <w:p w14:paraId="1ADAAF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项目负责人及申报单位须同意授权省科技厅拥有获资助作品的使用权及转许可权，在公益性科普宣传和公益性科学教育中，对科普作品所涉文本、字体、图片、图形、音频和视频资料等内容进行展播、摘编、汇编和出版。</w:t>
      </w:r>
    </w:p>
    <w:p w14:paraId="0DF598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strike w:val="0"/>
          <w:dstrike w:val="0"/>
          <w:color w:val="auto"/>
          <w:kern w:val="0"/>
          <w:sz w:val="32"/>
          <w:szCs w:val="32"/>
          <w:lang w:val="en-US" w:eastAsia="zh-CN" w:bidi="ar-SA"/>
        </w:rPr>
        <w:t>须</w:t>
      </w:r>
      <w:r>
        <w:rPr>
          <w:rFonts w:hint="default" w:ascii="Times New Roman" w:hAnsi="Times New Roman" w:eastAsia="仿宋_GB2312" w:cs="Times New Roman"/>
          <w:color w:val="auto"/>
          <w:sz w:val="32"/>
          <w:szCs w:val="32"/>
          <w:lang w:val="en-US" w:eastAsia="zh-CN"/>
        </w:rPr>
        <w:t>配合参加省科技厅举办的</w:t>
      </w:r>
      <w:r>
        <w:rPr>
          <w:rFonts w:hint="default" w:ascii="Times New Roman" w:hAnsi="Times New Roman" w:eastAsia="仿宋_GB2312" w:cs="Times New Roman"/>
          <w:strike w:val="0"/>
          <w:dstrike w:val="0"/>
          <w:color w:val="auto"/>
          <w:kern w:val="0"/>
          <w:sz w:val="32"/>
          <w:szCs w:val="32"/>
          <w:lang w:val="en-US" w:eastAsia="zh-CN" w:bidi="ar-SA"/>
        </w:rPr>
        <w:t>科普</w:t>
      </w:r>
      <w:r>
        <w:rPr>
          <w:rFonts w:hint="default" w:ascii="Times New Roman" w:hAnsi="Times New Roman" w:eastAsia="仿宋_GB2312" w:cs="Times New Roman"/>
          <w:color w:val="auto"/>
          <w:sz w:val="32"/>
          <w:szCs w:val="32"/>
          <w:lang w:val="en-US" w:eastAsia="zh-CN"/>
        </w:rPr>
        <w:t>活动。</w:t>
      </w:r>
    </w:p>
    <w:p w14:paraId="0DC7BB46">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方正小标宋简体" w:cs="Times New Roman"/>
          <w:i w:val="0"/>
          <w:iCs w:val="0"/>
          <w:caps w:val="0"/>
          <w:color w:val="auto"/>
          <w:spacing w:val="0"/>
          <w:sz w:val="44"/>
          <w:szCs w:val="44"/>
          <w:shd w:val="clear" w:color="auto" w:fill="FFFFFF"/>
          <w:vertAlign w:val="baseline"/>
          <w:lang w:val="en-US" w:eastAsia="zh-CN"/>
        </w:rPr>
      </w:pPr>
      <w:r>
        <w:rPr>
          <w:sz w:val="44"/>
        </w:rPr>
        <w:pict>
          <v:shape id="_x0000_s1029" o:spid="_x0000_s1029" o:spt="202" type="#_x0000_t202" style="position:absolute;left:0pt;margin-left:-2.8pt;margin-top:15.6pt;height:36pt;width:86.25pt;z-index:251659264;mso-width-relative:page;mso-height-relative:page;" fillcolor="#FFFFFF" filled="t" stroked="t" coordsize="21600,21600">
            <v:path/>
            <v:fill on="t" focussize="0,0"/>
            <v:stroke color="#FFFFFF"/>
            <v:imagedata o:title=""/>
            <o:lock v:ext="edit" aspectratio="f"/>
            <v:textbox>
              <w:txbxContent>
                <w:p w14:paraId="104773DF"/>
              </w:txbxContent>
            </v:textbox>
          </v:shape>
        </w:pict>
      </w:r>
    </w:p>
    <w:sectPr>
      <w:headerReference r:id="rId3" w:type="default"/>
      <w:footerReference r:id="rId4" w:type="default"/>
      <w:pgSz w:w="11906" w:h="16838"/>
      <w:pgMar w:top="2098" w:right="1474" w:bottom="1814" w:left="1587" w:header="851" w:footer="133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1046">
    <w:pPr>
      <w:pStyle w:val="7"/>
    </w:pPr>
    <w:r>
      <w:rPr>
        <w:sz w:val="18"/>
      </w:rPr>
      <w:pict>
        <v:shape id="文本框 1"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NJWO7QAAAABQEAAA8A&#10;AAAAAAAAAQAgAAAAOAAAAGRycy9kb3ducmV2LnhtbFBLAQIUABQAAAAIAIdO4kCL4Vd10AEAAKID&#10;AAAOAAAAAAAAAAEAIAAAADUBAABkcnMvZTJvRG9jLnhtbFBLBQYAAAAABgAGAFkBAAB3BQAAAAA=&#10;">
          <v:path/>
          <v:fill on="f" focussize="0,0"/>
          <v:stroke on="f" weight="0.5pt"/>
          <v:imagedata o:title=""/>
          <o:lock v:ext="edit" aspectratio="f"/>
          <v:textbox inset="0mm,0mm,0mm,0mm" style="mso-fit-shape-to-text:t;">
            <w:txbxContent>
              <w:p w14:paraId="0CEC5058">
                <w:pPr>
                  <w:pStyle w:val="7"/>
                  <w:rPr>
                    <w:rFonts w:hint="eastAsia" w:ascii="宋体" w:hAnsi="宋体" w:eastAsia="宋体" w:cs="宋体"/>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DB80">
    <w:pPr>
      <w:pStyle w:val="8"/>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BFEE2419"/>
    <w:rsid w:val="03A4F02D"/>
    <w:rsid w:val="07D54372"/>
    <w:rsid w:val="07F7453E"/>
    <w:rsid w:val="0BCFC4B1"/>
    <w:rsid w:val="0CCE4117"/>
    <w:rsid w:val="0EAC491F"/>
    <w:rsid w:val="0EF74D73"/>
    <w:rsid w:val="0F6967B2"/>
    <w:rsid w:val="0FBD8B37"/>
    <w:rsid w:val="0FDD8030"/>
    <w:rsid w:val="1025513D"/>
    <w:rsid w:val="12AB6319"/>
    <w:rsid w:val="1536484C"/>
    <w:rsid w:val="15BFEEFB"/>
    <w:rsid w:val="17BCCA44"/>
    <w:rsid w:val="17BDB221"/>
    <w:rsid w:val="17D9516D"/>
    <w:rsid w:val="17EB051D"/>
    <w:rsid w:val="1AFB9691"/>
    <w:rsid w:val="1BBFA586"/>
    <w:rsid w:val="1C1EB66B"/>
    <w:rsid w:val="1CEFCE6F"/>
    <w:rsid w:val="1DE6389C"/>
    <w:rsid w:val="1EFF7EA3"/>
    <w:rsid w:val="1F7E54D9"/>
    <w:rsid w:val="1FAF2739"/>
    <w:rsid w:val="1FB7CBAC"/>
    <w:rsid w:val="1FBA9129"/>
    <w:rsid w:val="1FD61FB0"/>
    <w:rsid w:val="1FEEF84A"/>
    <w:rsid w:val="1FF4B8E0"/>
    <w:rsid w:val="1FF96778"/>
    <w:rsid w:val="1FFB5F2D"/>
    <w:rsid w:val="1FFF29FB"/>
    <w:rsid w:val="21FD776D"/>
    <w:rsid w:val="2324186A"/>
    <w:rsid w:val="25F7A764"/>
    <w:rsid w:val="276B1A3E"/>
    <w:rsid w:val="27FB1515"/>
    <w:rsid w:val="295922F5"/>
    <w:rsid w:val="2B5D4192"/>
    <w:rsid w:val="2BEEDB58"/>
    <w:rsid w:val="2CCBD750"/>
    <w:rsid w:val="2E7F6947"/>
    <w:rsid w:val="2EDE1100"/>
    <w:rsid w:val="2EDFB9CB"/>
    <w:rsid w:val="2FBE2E53"/>
    <w:rsid w:val="2FBEA52C"/>
    <w:rsid w:val="36CF2F62"/>
    <w:rsid w:val="370EA16A"/>
    <w:rsid w:val="3776D0FE"/>
    <w:rsid w:val="377E0E7B"/>
    <w:rsid w:val="37D3B7F1"/>
    <w:rsid w:val="37DFDD6C"/>
    <w:rsid w:val="39E77673"/>
    <w:rsid w:val="39EE20DF"/>
    <w:rsid w:val="3B7F3B03"/>
    <w:rsid w:val="3BBF2F2B"/>
    <w:rsid w:val="3BBF58E5"/>
    <w:rsid w:val="3BCB6B1A"/>
    <w:rsid w:val="3C232FB8"/>
    <w:rsid w:val="3C7FF88E"/>
    <w:rsid w:val="3D7BE151"/>
    <w:rsid w:val="3DB643B9"/>
    <w:rsid w:val="3EBE870B"/>
    <w:rsid w:val="3EDB48C7"/>
    <w:rsid w:val="3EE6D43A"/>
    <w:rsid w:val="3EF124B9"/>
    <w:rsid w:val="3F7EEF1D"/>
    <w:rsid w:val="3FA6E861"/>
    <w:rsid w:val="3FB5B66A"/>
    <w:rsid w:val="3FCF76D4"/>
    <w:rsid w:val="3FCF978E"/>
    <w:rsid w:val="3FDD87D3"/>
    <w:rsid w:val="3FEDD38F"/>
    <w:rsid w:val="3FF3FF22"/>
    <w:rsid w:val="3FFC4B1C"/>
    <w:rsid w:val="3FFDBA32"/>
    <w:rsid w:val="3FFE9981"/>
    <w:rsid w:val="3FFF5AB3"/>
    <w:rsid w:val="44AB3CCE"/>
    <w:rsid w:val="46EF3873"/>
    <w:rsid w:val="47378EA0"/>
    <w:rsid w:val="47CB3234"/>
    <w:rsid w:val="47FFE228"/>
    <w:rsid w:val="49FB9069"/>
    <w:rsid w:val="4ABFD5BE"/>
    <w:rsid w:val="4B0E73A1"/>
    <w:rsid w:val="4BBD9FCF"/>
    <w:rsid w:val="4C9FE392"/>
    <w:rsid w:val="4E6FF5C4"/>
    <w:rsid w:val="4E779B90"/>
    <w:rsid w:val="4E7F92B1"/>
    <w:rsid w:val="4EDF502E"/>
    <w:rsid w:val="4F5B8A6F"/>
    <w:rsid w:val="4FBF66AB"/>
    <w:rsid w:val="4FDB2DF2"/>
    <w:rsid w:val="4FDB620C"/>
    <w:rsid w:val="4FDF848F"/>
    <w:rsid w:val="4FFF7A5C"/>
    <w:rsid w:val="4FFFB073"/>
    <w:rsid w:val="50FF22F5"/>
    <w:rsid w:val="517F412A"/>
    <w:rsid w:val="525FB800"/>
    <w:rsid w:val="53DFB78C"/>
    <w:rsid w:val="56EE80D7"/>
    <w:rsid w:val="571FF33D"/>
    <w:rsid w:val="579DD570"/>
    <w:rsid w:val="57D52529"/>
    <w:rsid w:val="57EF4A67"/>
    <w:rsid w:val="57F65B21"/>
    <w:rsid w:val="58F7B1B5"/>
    <w:rsid w:val="5B1EF76E"/>
    <w:rsid w:val="5B52AAE3"/>
    <w:rsid w:val="5BB94582"/>
    <w:rsid w:val="5BB9555A"/>
    <w:rsid w:val="5BDFBFD7"/>
    <w:rsid w:val="5BE74ADB"/>
    <w:rsid w:val="5BFF2328"/>
    <w:rsid w:val="5C4F659A"/>
    <w:rsid w:val="5D667E80"/>
    <w:rsid w:val="5DBC7770"/>
    <w:rsid w:val="5DF61672"/>
    <w:rsid w:val="5DF67369"/>
    <w:rsid w:val="5DFD4229"/>
    <w:rsid w:val="5DFFB4F6"/>
    <w:rsid w:val="5EE75615"/>
    <w:rsid w:val="5EEE0D58"/>
    <w:rsid w:val="5EF7DFB1"/>
    <w:rsid w:val="5F5A1666"/>
    <w:rsid w:val="5F73A0FB"/>
    <w:rsid w:val="5F7FCDDC"/>
    <w:rsid w:val="5FB75085"/>
    <w:rsid w:val="5FBF226D"/>
    <w:rsid w:val="5FCDEDD4"/>
    <w:rsid w:val="5FD69B8C"/>
    <w:rsid w:val="5FDBEA63"/>
    <w:rsid w:val="5FEFCA3F"/>
    <w:rsid w:val="5FF4BD66"/>
    <w:rsid w:val="5FF58CEA"/>
    <w:rsid w:val="5FF7901C"/>
    <w:rsid w:val="5FFB8670"/>
    <w:rsid w:val="5FFBA1AE"/>
    <w:rsid w:val="5FFBA962"/>
    <w:rsid w:val="5FFEC1FF"/>
    <w:rsid w:val="5FFF6D12"/>
    <w:rsid w:val="5FFF73D5"/>
    <w:rsid w:val="61BA026D"/>
    <w:rsid w:val="61ED84DE"/>
    <w:rsid w:val="61F2D297"/>
    <w:rsid w:val="63ED729E"/>
    <w:rsid w:val="649819B2"/>
    <w:rsid w:val="65F251CE"/>
    <w:rsid w:val="66DD7000"/>
    <w:rsid w:val="66FE89D2"/>
    <w:rsid w:val="66FFBBF8"/>
    <w:rsid w:val="674E6AAC"/>
    <w:rsid w:val="67BF48DB"/>
    <w:rsid w:val="6856A380"/>
    <w:rsid w:val="6B9B624D"/>
    <w:rsid w:val="6C6DE3D1"/>
    <w:rsid w:val="6CFEB525"/>
    <w:rsid w:val="6D7FC1FA"/>
    <w:rsid w:val="6DABD80E"/>
    <w:rsid w:val="6DCE133F"/>
    <w:rsid w:val="6DDC9128"/>
    <w:rsid w:val="6EB14CB6"/>
    <w:rsid w:val="6EE5C4B1"/>
    <w:rsid w:val="6EF95BA2"/>
    <w:rsid w:val="6EFB7A42"/>
    <w:rsid w:val="6F3FD1EF"/>
    <w:rsid w:val="6FAEAB3E"/>
    <w:rsid w:val="6FD6E3CD"/>
    <w:rsid w:val="6FDBAE4C"/>
    <w:rsid w:val="6FEDAD3C"/>
    <w:rsid w:val="6FFE3323"/>
    <w:rsid w:val="717ED666"/>
    <w:rsid w:val="730E10FE"/>
    <w:rsid w:val="737E6A54"/>
    <w:rsid w:val="73D3BCCE"/>
    <w:rsid w:val="73DEBE4F"/>
    <w:rsid w:val="73DF62D7"/>
    <w:rsid w:val="7443949B"/>
    <w:rsid w:val="757C21E1"/>
    <w:rsid w:val="75FFD222"/>
    <w:rsid w:val="76789D1A"/>
    <w:rsid w:val="76FF2507"/>
    <w:rsid w:val="76FF68F4"/>
    <w:rsid w:val="76FFFAD3"/>
    <w:rsid w:val="770DB767"/>
    <w:rsid w:val="7736A1F9"/>
    <w:rsid w:val="774E2B5A"/>
    <w:rsid w:val="777630F9"/>
    <w:rsid w:val="777E31B8"/>
    <w:rsid w:val="77BF0AA2"/>
    <w:rsid w:val="77C9DF0D"/>
    <w:rsid w:val="77CFB2AA"/>
    <w:rsid w:val="77DBCF07"/>
    <w:rsid w:val="77E3EEFE"/>
    <w:rsid w:val="77E90B40"/>
    <w:rsid w:val="77EBC7EF"/>
    <w:rsid w:val="77F38BC6"/>
    <w:rsid w:val="77FF3E6A"/>
    <w:rsid w:val="77FF49F1"/>
    <w:rsid w:val="77FF8477"/>
    <w:rsid w:val="77FFA940"/>
    <w:rsid w:val="789BD429"/>
    <w:rsid w:val="78F6ADD9"/>
    <w:rsid w:val="78FF249D"/>
    <w:rsid w:val="7947925D"/>
    <w:rsid w:val="79DC2CC7"/>
    <w:rsid w:val="7AF8652B"/>
    <w:rsid w:val="7B1B1989"/>
    <w:rsid w:val="7B623246"/>
    <w:rsid w:val="7B6EC227"/>
    <w:rsid w:val="7B6EE32C"/>
    <w:rsid w:val="7B7F5A54"/>
    <w:rsid w:val="7B7FB5F5"/>
    <w:rsid w:val="7BA76834"/>
    <w:rsid w:val="7BBF2719"/>
    <w:rsid w:val="7BCA3D05"/>
    <w:rsid w:val="7BCCB91C"/>
    <w:rsid w:val="7BDE4873"/>
    <w:rsid w:val="7BDF79EF"/>
    <w:rsid w:val="7BFC713E"/>
    <w:rsid w:val="7BFF3F3F"/>
    <w:rsid w:val="7BFF8CE4"/>
    <w:rsid w:val="7BFF9EEC"/>
    <w:rsid w:val="7C5589F4"/>
    <w:rsid w:val="7CDDFBED"/>
    <w:rsid w:val="7CF3F339"/>
    <w:rsid w:val="7CFB1F17"/>
    <w:rsid w:val="7CFF055D"/>
    <w:rsid w:val="7CFF33CF"/>
    <w:rsid w:val="7CFFCAD2"/>
    <w:rsid w:val="7D6F700E"/>
    <w:rsid w:val="7D7AE56D"/>
    <w:rsid w:val="7D9FBAFB"/>
    <w:rsid w:val="7DBB44AD"/>
    <w:rsid w:val="7DE77FBD"/>
    <w:rsid w:val="7DEBDF40"/>
    <w:rsid w:val="7DEBFC6E"/>
    <w:rsid w:val="7DFDC472"/>
    <w:rsid w:val="7DFE9B2C"/>
    <w:rsid w:val="7E19E85F"/>
    <w:rsid w:val="7E5FECF7"/>
    <w:rsid w:val="7E9A50A1"/>
    <w:rsid w:val="7EAFD035"/>
    <w:rsid w:val="7EB71B5D"/>
    <w:rsid w:val="7EBCEBC2"/>
    <w:rsid w:val="7EDF6A6C"/>
    <w:rsid w:val="7EFBAEB3"/>
    <w:rsid w:val="7F1B19C5"/>
    <w:rsid w:val="7F1D28EA"/>
    <w:rsid w:val="7F303D1D"/>
    <w:rsid w:val="7F37FB76"/>
    <w:rsid w:val="7F3F6367"/>
    <w:rsid w:val="7F3F7673"/>
    <w:rsid w:val="7F585316"/>
    <w:rsid w:val="7F59E855"/>
    <w:rsid w:val="7F5F70DA"/>
    <w:rsid w:val="7F67FE2A"/>
    <w:rsid w:val="7F6EA5D6"/>
    <w:rsid w:val="7F7CD915"/>
    <w:rsid w:val="7F7DA8A2"/>
    <w:rsid w:val="7F7F754B"/>
    <w:rsid w:val="7F8F3241"/>
    <w:rsid w:val="7F8F39CF"/>
    <w:rsid w:val="7F9BDB95"/>
    <w:rsid w:val="7FAF3D5C"/>
    <w:rsid w:val="7FB3A1CD"/>
    <w:rsid w:val="7FBE32B2"/>
    <w:rsid w:val="7FBE5839"/>
    <w:rsid w:val="7FBFB122"/>
    <w:rsid w:val="7FC7EF34"/>
    <w:rsid w:val="7FD9D59E"/>
    <w:rsid w:val="7FEAFE95"/>
    <w:rsid w:val="7FED8D95"/>
    <w:rsid w:val="7FEF4552"/>
    <w:rsid w:val="7FEF67DB"/>
    <w:rsid w:val="7FEFC2C0"/>
    <w:rsid w:val="7FF7F55C"/>
    <w:rsid w:val="7FF88F79"/>
    <w:rsid w:val="7FF96622"/>
    <w:rsid w:val="7FF9A275"/>
    <w:rsid w:val="7FFE18CA"/>
    <w:rsid w:val="7FFEC668"/>
    <w:rsid w:val="7FFF1E69"/>
    <w:rsid w:val="7FFF297F"/>
    <w:rsid w:val="7FFF4B11"/>
    <w:rsid w:val="7FFF7698"/>
    <w:rsid w:val="7FFF8A43"/>
    <w:rsid w:val="83F78679"/>
    <w:rsid w:val="8D9F0F4C"/>
    <w:rsid w:val="8F45CADF"/>
    <w:rsid w:val="96EFECA0"/>
    <w:rsid w:val="97DF6978"/>
    <w:rsid w:val="97F74C7A"/>
    <w:rsid w:val="9DDF952A"/>
    <w:rsid w:val="9DFBB224"/>
    <w:rsid w:val="9E7DDDB5"/>
    <w:rsid w:val="9E939830"/>
    <w:rsid w:val="9F7F2A8C"/>
    <w:rsid w:val="9F7F840C"/>
    <w:rsid w:val="9F7FAA76"/>
    <w:rsid w:val="9FFEA996"/>
    <w:rsid w:val="9FFEB2BC"/>
    <w:rsid w:val="A397235C"/>
    <w:rsid w:val="A59FF049"/>
    <w:rsid w:val="A63B0BCE"/>
    <w:rsid w:val="A6BF8DF5"/>
    <w:rsid w:val="A7DFEBF0"/>
    <w:rsid w:val="ABFACB37"/>
    <w:rsid w:val="AD5FC669"/>
    <w:rsid w:val="ADDC9BA5"/>
    <w:rsid w:val="ADF30DB0"/>
    <w:rsid w:val="AEB6DB19"/>
    <w:rsid w:val="AED7FBBE"/>
    <w:rsid w:val="AEF36683"/>
    <w:rsid w:val="AF77E348"/>
    <w:rsid w:val="AF7FF75A"/>
    <w:rsid w:val="AFB3EDA3"/>
    <w:rsid w:val="AFF38CDA"/>
    <w:rsid w:val="B2D51A1B"/>
    <w:rsid w:val="B36F622E"/>
    <w:rsid w:val="B3DAF375"/>
    <w:rsid w:val="B6B699AB"/>
    <w:rsid w:val="B6B75449"/>
    <w:rsid w:val="B6BF21A7"/>
    <w:rsid w:val="B6DBA6D5"/>
    <w:rsid w:val="B6DF4964"/>
    <w:rsid w:val="B77B8F34"/>
    <w:rsid w:val="B7BF8208"/>
    <w:rsid w:val="B7D64388"/>
    <w:rsid w:val="B7EE2862"/>
    <w:rsid w:val="B7F516BC"/>
    <w:rsid w:val="B7F53933"/>
    <w:rsid w:val="B7FDA1A4"/>
    <w:rsid w:val="B8FFA88C"/>
    <w:rsid w:val="BA8CDB1B"/>
    <w:rsid w:val="BAFF16DC"/>
    <w:rsid w:val="BB3F03D2"/>
    <w:rsid w:val="BBB1F38D"/>
    <w:rsid w:val="BBEF0D4D"/>
    <w:rsid w:val="BBFFF891"/>
    <w:rsid w:val="BD4B29D9"/>
    <w:rsid w:val="BD9190B3"/>
    <w:rsid w:val="BDE68B77"/>
    <w:rsid w:val="BDFFBEFD"/>
    <w:rsid w:val="BE793E75"/>
    <w:rsid w:val="BEEF0CD7"/>
    <w:rsid w:val="BEFB472F"/>
    <w:rsid w:val="BF2F8628"/>
    <w:rsid w:val="BF6E026E"/>
    <w:rsid w:val="BF6E28A5"/>
    <w:rsid w:val="BFAE34D5"/>
    <w:rsid w:val="BFD0ECFB"/>
    <w:rsid w:val="BFEE2419"/>
    <w:rsid w:val="BFF71F1D"/>
    <w:rsid w:val="BFF79502"/>
    <w:rsid w:val="C3BF017B"/>
    <w:rsid w:val="C3DFFB31"/>
    <w:rsid w:val="C63FF4E4"/>
    <w:rsid w:val="C777924A"/>
    <w:rsid w:val="C77EF2C5"/>
    <w:rsid w:val="C8C706EB"/>
    <w:rsid w:val="CA3632F1"/>
    <w:rsid w:val="CBDE9397"/>
    <w:rsid w:val="CBFEE3D5"/>
    <w:rsid w:val="CDCFF353"/>
    <w:rsid w:val="CDFF2FBE"/>
    <w:rsid w:val="CF2F5843"/>
    <w:rsid w:val="CF3741D2"/>
    <w:rsid w:val="CF57966A"/>
    <w:rsid w:val="CF7F6858"/>
    <w:rsid w:val="CF8FEAF8"/>
    <w:rsid w:val="CFAFF605"/>
    <w:rsid w:val="CFF6C470"/>
    <w:rsid w:val="CFFC102C"/>
    <w:rsid w:val="CFFD7E6C"/>
    <w:rsid w:val="CFFE6B9A"/>
    <w:rsid w:val="D3E9E389"/>
    <w:rsid w:val="D5CB31D3"/>
    <w:rsid w:val="D7E58DA8"/>
    <w:rsid w:val="D7EC1C0C"/>
    <w:rsid w:val="D7F7AE75"/>
    <w:rsid w:val="D7FE7F0B"/>
    <w:rsid w:val="D9CF52EB"/>
    <w:rsid w:val="D9DF6C17"/>
    <w:rsid w:val="D9FFDED0"/>
    <w:rsid w:val="DAEBC6AD"/>
    <w:rsid w:val="DAFAF9FB"/>
    <w:rsid w:val="DBE38B5D"/>
    <w:rsid w:val="DBFF3F59"/>
    <w:rsid w:val="DBFFD170"/>
    <w:rsid w:val="DD6F2CB6"/>
    <w:rsid w:val="DD7C0165"/>
    <w:rsid w:val="DD7F2782"/>
    <w:rsid w:val="DDBA7A08"/>
    <w:rsid w:val="DDBF316C"/>
    <w:rsid w:val="DDEE7BBD"/>
    <w:rsid w:val="DDF767DE"/>
    <w:rsid w:val="DDFF8C20"/>
    <w:rsid w:val="DE4F9C31"/>
    <w:rsid w:val="DEBFF8E0"/>
    <w:rsid w:val="DEE524DA"/>
    <w:rsid w:val="DEF308FB"/>
    <w:rsid w:val="DEFF27F4"/>
    <w:rsid w:val="DF3F51EA"/>
    <w:rsid w:val="DF779AAC"/>
    <w:rsid w:val="DFAF3F80"/>
    <w:rsid w:val="DFB7F857"/>
    <w:rsid w:val="DFD33D42"/>
    <w:rsid w:val="DFDF7B49"/>
    <w:rsid w:val="DFF21063"/>
    <w:rsid w:val="DFF3F292"/>
    <w:rsid w:val="DFF7B243"/>
    <w:rsid w:val="DFFB075C"/>
    <w:rsid w:val="DFFBED5B"/>
    <w:rsid w:val="DFFE6BD0"/>
    <w:rsid w:val="DFFF28E7"/>
    <w:rsid w:val="E1C79099"/>
    <w:rsid w:val="E3BBE7F1"/>
    <w:rsid w:val="E5FD8DF5"/>
    <w:rsid w:val="E6730788"/>
    <w:rsid w:val="E68F4A8C"/>
    <w:rsid w:val="E7DC0820"/>
    <w:rsid w:val="E7EF6338"/>
    <w:rsid w:val="E7F90CEF"/>
    <w:rsid w:val="E84FF683"/>
    <w:rsid w:val="EAD660AC"/>
    <w:rsid w:val="EB37D4DA"/>
    <w:rsid w:val="EBD648E1"/>
    <w:rsid w:val="EBFD6D87"/>
    <w:rsid w:val="ECBFA0EF"/>
    <w:rsid w:val="ED37BBFB"/>
    <w:rsid w:val="ED3FC993"/>
    <w:rsid w:val="EDBF9FBB"/>
    <w:rsid w:val="EDFD0C6B"/>
    <w:rsid w:val="EDFF930E"/>
    <w:rsid w:val="EEB7B8E4"/>
    <w:rsid w:val="EEDF997B"/>
    <w:rsid w:val="EEEFEE83"/>
    <w:rsid w:val="EF45FC89"/>
    <w:rsid w:val="EF47C5C4"/>
    <w:rsid w:val="EF7B564D"/>
    <w:rsid w:val="EF7FDDE0"/>
    <w:rsid w:val="EF873A0C"/>
    <w:rsid w:val="EF93B8D3"/>
    <w:rsid w:val="EF959D60"/>
    <w:rsid w:val="EF9F388D"/>
    <w:rsid w:val="EFBE94C4"/>
    <w:rsid w:val="EFC74782"/>
    <w:rsid w:val="EFDAB794"/>
    <w:rsid w:val="EFDCFD76"/>
    <w:rsid w:val="EFDFE58B"/>
    <w:rsid w:val="EFFD07A8"/>
    <w:rsid w:val="F05EBBFB"/>
    <w:rsid w:val="F1DF3E7B"/>
    <w:rsid w:val="F23719BE"/>
    <w:rsid w:val="F383A7D7"/>
    <w:rsid w:val="F3BF1263"/>
    <w:rsid w:val="F3EF5E9F"/>
    <w:rsid w:val="F3FF8330"/>
    <w:rsid w:val="F4DF4DA6"/>
    <w:rsid w:val="F4DFC50F"/>
    <w:rsid w:val="F55A1BF6"/>
    <w:rsid w:val="F56F822D"/>
    <w:rsid w:val="F57D2865"/>
    <w:rsid w:val="F5DFF597"/>
    <w:rsid w:val="F5F1C52D"/>
    <w:rsid w:val="F5F5D7A9"/>
    <w:rsid w:val="F5FB710D"/>
    <w:rsid w:val="F5FF4BA9"/>
    <w:rsid w:val="F65F5477"/>
    <w:rsid w:val="F6DF1555"/>
    <w:rsid w:val="F74925FF"/>
    <w:rsid w:val="F7731C05"/>
    <w:rsid w:val="F7FDF529"/>
    <w:rsid w:val="F7FEC111"/>
    <w:rsid w:val="F7FF47E2"/>
    <w:rsid w:val="F7FFEE13"/>
    <w:rsid w:val="F851EF66"/>
    <w:rsid w:val="FA6E347E"/>
    <w:rsid w:val="FAA9155D"/>
    <w:rsid w:val="FADFD543"/>
    <w:rsid w:val="FAF5A4E0"/>
    <w:rsid w:val="FB6D42A4"/>
    <w:rsid w:val="FB95D4D5"/>
    <w:rsid w:val="FBBF9041"/>
    <w:rsid w:val="FBC7AB20"/>
    <w:rsid w:val="FBDF19AA"/>
    <w:rsid w:val="FBEC1B5B"/>
    <w:rsid w:val="FBECF554"/>
    <w:rsid w:val="FBED13B5"/>
    <w:rsid w:val="FBEE7976"/>
    <w:rsid w:val="FBF25CA0"/>
    <w:rsid w:val="FBFD5CDC"/>
    <w:rsid w:val="FBFD93CF"/>
    <w:rsid w:val="FBFE07EB"/>
    <w:rsid w:val="FBFEE92C"/>
    <w:rsid w:val="FCADF19E"/>
    <w:rsid w:val="FCD34628"/>
    <w:rsid w:val="FCD7D930"/>
    <w:rsid w:val="FCFF53B4"/>
    <w:rsid w:val="FD20D37F"/>
    <w:rsid w:val="FD3E1DB5"/>
    <w:rsid w:val="FD7A028F"/>
    <w:rsid w:val="FD7D866E"/>
    <w:rsid w:val="FDBB1DFF"/>
    <w:rsid w:val="FDCE548A"/>
    <w:rsid w:val="FDDFB923"/>
    <w:rsid w:val="FDDFC841"/>
    <w:rsid w:val="FDDFFE54"/>
    <w:rsid w:val="FDE7FC79"/>
    <w:rsid w:val="FDEF0D76"/>
    <w:rsid w:val="FDF3EED9"/>
    <w:rsid w:val="FDF41671"/>
    <w:rsid w:val="FDFC6094"/>
    <w:rsid w:val="FDFE141B"/>
    <w:rsid w:val="FDFF2593"/>
    <w:rsid w:val="FDFF3A34"/>
    <w:rsid w:val="FE3FFA9A"/>
    <w:rsid w:val="FE6F5492"/>
    <w:rsid w:val="FE7D0A91"/>
    <w:rsid w:val="FE7E48F8"/>
    <w:rsid w:val="FEA30E34"/>
    <w:rsid w:val="FEAEEF65"/>
    <w:rsid w:val="FEBB5039"/>
    <w:rsid w:val="FEBF81C5"/>
    <w:rsid w:val="FED6B03B"/>
    <w:rsid w:val="FEDD73D3"/>
    <w:rsid w:val="FEDF7710"/>
    <w:rsid w:val="FEF5FAAD"/>
    <w:rsid w:val="FEF8D42A"/>
    <w:rsid w:val="FEFD854B"/>
    <w:rsid w:val="FEFDB686"/>
    <w:rsid w:val="FEFF464C"/>
    <w:rsid w:val="FEFF613B"/>
    <w:rsid w:val="FF3E9D02"/>
    <w:rsid w:val="FF52990B"/>
    <w:rsid w:val="FF5679A8"/>
    <w:rsid w:val="FF5F575B"/>
    <w:rsid w:val="FF6B753C"/>
    <w:rsid w:val="FF7B116B"/>
    <w:rsid w:val="FF7D179C"/>
    <w:rsid w:val="FF7DCAB9"/>
    <w:rsid w:val="FF7FBC48"/>
    <w:rsid w:val="FFAB08A8"/>
    <w:rsid w:val="FFAFEA26"/>
    <w:rsid w:val="FFB18EB0"/>
    <w:rsid w:val="FFB736F8"/>
    <w:rsid w:val="FFBE0C12"/>
    <w:rsid w:val="FFBE1BFF"/>
    <w:rsid w:val="FFBF5D91"/>
    <w:rsid w:val="FFC13C54"/>
    <w:rsid w:val="FFC6E1F4"/>
    <w:rsid w:val="FFC70E03"/>
    <w:rsid w:val="FFDB37A7"/>
    <w:rsid w:val="FFDF1967"/>
    <w:rsid w:val="FFE51EA4"/>
    <w:rsid w:val="FFEDAD97"/>
    <w:rsid w:val="FFEFD354"/>
    <w:rsid w:val="FFF22F12"/>
    <w:rsid w:val="FFF681C4"/>
    <w:rsid w:val="FFF7583A"/>
    <w:rsid w:val="FFF84EBB"/>
    <w:rsid w:val="FFF9A08E"/>
    <w:rsid w:val="FFF9F7C0"/>
    <w:rsid w:val="FFFB2F09"/>
    <w:rsid w:val="FFFCFEF0"/>
    <w:rsid w:val="FFFE4C6C"/>
    <w:rsid w:val="FFFE4E0C"/>
    <w:rsid w:val="FFFECCCC"/>
    <w:rsid w:val="FFFF799F"/>
    <w:rsid w:val="FFFFABAE"/>
    <w:rsid w:val="FFFFCBBB"/>
    <w:rsid w:val="FFFFDE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0"/>
      <w:sz w:val="21"/>
      <w:szCs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SA"/>
    </w:rPr>
  </w:style>
  <w:style w:type="paragraph" w:styleId="3">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kern w:val="0"/>
      <w:sz w:val="36"/>
      <w:szCs w:val="36"/>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Body Text"/>
    <w:basedOn w:val="1"/>
    <w:next w:val="5"/>
    <w:qFormat/>
    <w:uiPriority w:val="0"/>
    <w:rPr>
      <w:sz w:val="21"/>
      <w:szCs w:val="21"/>
    </w:rPr>
  </w:style>
  <w:style w:type="paragraph" w:styleId="5">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6">
    <w:name w:val="Block Text"/>
    <w:basedOn w:val="1"/>
    <w:unhideWhenUsed/>
    <w:qFormat/>
    <w:uiPriority w:val="99"/>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索引 81"/>
    <w:basedOn w:val="1"/>
    <w:next w:val="1"/>
    <w:qFormat/>
    <w:uiPriority w:val="0"/>
    <w:pPr>
      <w:ind w:left="1400" w:leftChars="1400"/>
    </w:pPr>
  </w:style>
  <w:style w:type="paragraph" w:customStyle="1" w:styleId="15">
    <w:name w:val="p0"/>
    <w:basedOn w:val="1"/>
    <w:qFormat/>
    <w:uiPriority w:val="0"/>
    <w:pPr>
      <w:spacing w:before="0" w:beforeAutospacing="0" w:after="0" w:afterAutospacing="0"/>
      <w:ind w:left="0" w:right="0" w:firstLine="420"/>
      <w:jc w:val="both"/>
    </w:pPr>
    <w:rPr>
      <w:rFonts w:hint="eastAsia" w:ascii="仿宋_GB2312" w:eastAsia="仿宋_GB2312" w:cs="仿宋_GB2312"/>
      <w:color w:val="auto"/>
      <w:kern w:val="0"/>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2945</Words>
  <Characters>3051</Characters>
  <Lines>0</Lines>
  <Paragraphs>0</Paragraphs>
  <TotalTime>14.3333333333333</TotalTime>
  <ScaleCrop>false</ScaleCrop>
  <LinksUpToDate>false</LinksUpToDate>
  <CharactersWithSpaces>3073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2025-10-28T18:54:00Z</dcterms:created>
  <dc:creator> </dc:creator>
  <cp:lastModifiedBy>言云</cp:lastModifiedBy>
  <cp:lastPrinted>2025-12-08T11:44:17Z</cp:lastPrinted>
  <dcterms:modified xsi:type="dcterms:W3CDTF">2025-12-10T07:41:56Z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7EC32C7E3C0245EBB964354A71681778_13</vt:lpwstr>
  </property>
  <property fmtid="{D5CDD505-2E9C-101B-9397-08002B2CF9AE}" pid="4" name="KSOTemplateDocerSaveRecord">
    <vt:lpwstr>eyJoZGlkIjoiNjBhYzdhYmZmNDg5ODUzNTg5ZGZhMjMwYzhiNTE1NGMiLCJ1c2VySWQiOiI1MDM1NjIzOTMifQ==</vt:lpwstr>
  </property>
</Properties>
</file>