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79" w:rsidRPr="00732E79" w:rsidRDefault="00732E79" w:rsidP="00732E79">
      <w:pPr>
        <w:spacing w:line="500" w:lineRule="exact"/>
        <w:jc w:val="center"/>
        <w:rPr>
          <w:rFonts w:hAnsi="宋体" w:cs="宋体"/>
          <w:b/>
          <w:bCs/>
          <w:sz w:val="28"/>
          <w:lang w:bidi="en-US"/>
        </w:rPr>
      </w:pPr>
      <w:r w:rsidRPr="00732E79">
        <w:rPr>
          <w:rFonts w:hAnsi="宋体" w:cs="宋体" w:hint="eastAsia"/>
          <w:b/>
          <w:bCs/>
          <w:sz w:val="28"/>
          <w:lang w:bidi="en-US"/>
        </w:rPr>
        <w:t>南阳</w:t>
      </w:r>
      <w:proofErr w:type="gramStart"/>
      <w:r w:rsidRPr="00732E79">
        <w:rPr>
          <w:rFonts w:hAnsi="宋体" w:cs="宋体" w:hint="eastAsia"/>
          <w:b/>
          <w:bCs/>
          <w:sz w:val="28"/>
          <w:lang w:bidi="en-US"/>
        </w:rPr>
        <w:t>医</w:t>
      </w:r>
      <w:proofErr w:type="gramEnd"/>
      <w:r w:rsidRPr="00732E79">
        <w:rPr>
          <w:rFonts w:hAnsi="宋体" w:cs="宋体" w:hint="eastAsia"/>
          <w:b/>
          <w:bCs/>
          <w:sz w:val="28"/>
          <w:lang w:bidi="en-US"/>
        </w:rPr>
        <w:t>专一附院2025年度第一批采购项目</w:t>
      </w:r>
    </w:p>
    <w:p w:rsidR="00732E79" w:rsidRPr="00732E79" w:rsidRDefault="00732E79" w:rsidP="00732E79">
      <w:pPr>
        <w:spacing w:line="500" w:lineRule="exact"/>
        <w:jc w:val="center"/>
        <w:rPr>
          <w:rFonts w:hAnsi="宋体"/>
          <w:b/>
          <w:sz w:val="28"/>
          <w:lang w:bidi="en-US"/>
        </w:rPr>
      </w:pPr>
      <w:r w:rsidRPr="00732E79">
        <w:rPr>
          <w:rFonts w:hAnsi="宋体" w:hint="eastAsia"/>
          <w:b/>
          <w:sz w:val="28"/>
          <w:lang w:bidi="en-US"/>
        </w:rPr>
        <w:t>一、竞争性磋商公告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项目概况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南阳</w:t>
      </w:r>
      <w:proofErr w:type="gramStart"/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医</w:t>
      </w:r>
      <w:proofErr w:type="gramEnd"/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专一附院2025年度第一批采购项目</w:t>
      </w: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的潜在供应商应到</w:t>
      </w:r>
      <w:r w:rsidRPr="00732E79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河南铭一工程管理有限公司</w:t>
      </w: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领取竞争性磋商文件，并</w:t>
      </w: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于2025年</w:t>
      </w:r>
      <w:r w:rsidR="002E4ED5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3</w:t>
      </w: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月</w:t>
      </w:r>
      <w:r w:rsidR="002E4ED5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3</w:t>
      </w: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日9:00分（</w:t>
      </w: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北京时间）前递交响应文件。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一、项目基本情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1、项目编号：</w:t>
      </w:r>
      <w:proofErr w:type="gramStart"/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HNMY[</w:t>
      </w:r>
      <w:proofErr w:type="gramEnd"/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2025]0203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2、项目名称：南阳</w:t>
      </w:r>
      <w:proofErr w:type="gramStart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医</w:t>
      </w:r>
      <w:proofErr w:type="gramEnd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专一附院2025年度第一批采购项目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3、采购方式：竞争性磋商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4、预算金额：1191000元（第一标段：600000元，第二标段：591000元）</w:t>
      </w:r>
    </w:p>
    <w:tbl>
      <w:tblPr>
        <w:tblW w:w="53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55"/>
        <w:gridCol w:w="3990"/>
        <w:gridCol w:w="1425"/>
        <w:gridCol w:w="1949"/>
      </w:tblGrid>
      <w:tr w:rsidR="00732E79" w:rsidRPr="00732E79" w:rsidTr="002A1461">
        <w:trPr>
          <w:trHeight w:val="680"/>
          <w:tblCellSpacing w:w="0" w:type="dxa"/>
        </w:trPr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序号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proofErr w:type="gramStart"/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包号</w:t>
            </w:r>
            <w:proofErr w:type="gramEnd"/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ind w:firstLineChars="200" w:firstLine="480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包名称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both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包预算（元）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both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proofErr w:type="gramStart"/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包最高</w:t>
            </w:r>
            <w:proofErr w:type="gramEnd"/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限价（元）</w:t>
            </w:r>
          </w:p>
        </w:tc>
      </w:tr>
      <w:tr w:rsidR="00732E79" w:rsidRPr="00732E79" w:rsidTr="002A1461">
        <w:trPr>
          <w:trHeight w:val="678"/>
          <w:tblCellSpacing w:w="0" w:type="dxa"/>
        </w:trPr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1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proofErr w:type="gramStart"/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医</w:t>
            </w:r>
            <w:proofErr w:type="gramEnd"/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保基金综合管理平台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ind w:firstLineChars="200" w:firstLine="480"/>
              <w:jc w:val="both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600000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ind w:firstLineChars="200" w:firstLine="480"/>
              <w:jc w:val="both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600000</w:t>
            </w:r>
          </w:p>
        </w:tc>
      </w:tr>
      <w:tr w:rsidR="00732E79" w:rsidRPr="00732E79" w:rsidTr="002A1461">
        <w:trPr>
          <w:trHeight w:val="661"/>
          <w:tblCellSpacing w:w="0" w:type="dxa"/>
        </w:trPr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2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jc w:val="center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血液透析滤过机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ind w:firstLineChars="200" w:firstLine="480"/>
              <w:jc w:val="both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591000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79" w:rsidRPr="00732E79" w:rsidRDefault="00732E79" w:rsidP="002A1461">
            <w:pPr>
              <w:widowControl/>
              <w:autoSpaceDN/>
              <w:adjustRightInd/>
              <w:spacing w:line="520" w:lineRule="exact"/>
              <w:ind w:firstLineChars="200" w:firstLine="480"/>
              <w:jc w:val="both"/>
              <w:rPr>
                <w:rFonts w:hAnsi="宋体" w:cs="宋体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732E79">
              <w:rPr>
                <w:rFonts w:hAnsi="宋体" w:cs="宋体" w:hint="eastAsia"/>
                <w:bCs/>
                <w:sz w:val="24"/>
                <w:szCs w:val="24"/>
                <w:shd w:val="clear" w:color="auto" w:fill="FFFFFF"/>
                <w:lang w:bidi="en-US"/>
              </w:rPr>
              <w:t>591000</w:t>
            </w:r>
          </w:p>
        </w:tc>
      </w:tr>
    </w:tbl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5、采购需求（包括但不限于标的</w:t>
      </w:r>
      <w:proofErr w:type="gramStart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的</w:t>
      </w:r>
      <w:proofErr w:type="gramEnd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名称、数量、简要技术需求或服务要求等）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5.1采购内容：采购竞争性磋商文件“第三章 采购内容及要求”中要求的全部内容；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5.2</w:t>
      </w:r>
      <w:r w:rsidR="00825048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标段划分：</w:t>
      </w: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共分为2个标段；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第1标段：</w:t>
      </w:r>
      <w:proofErr w:type="gramStart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医</w:t>
      </w:r>
      <w:proofErr w:type="gramEnd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保基金综合管理平台1套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第2标段：血液透析滤过机3台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5.3资金来源：自筹资金；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5.4供货期限：合同签订后15</w:t>
      </w:r>
      <w:proofErr w:type="gramStart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日历天</w:t>
      </w:r>
      <w:proofErr w:type="gramEnd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内供货完毕</w:t>
      </w:r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5、本项目是否接受联合体投标：否；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6、是否专门面向中小企业：否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lastRenderedPageBreak/>
        <w:t>二、申请人的资格要求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1、满足《中华人民共和国政府采购法》第二十二条规定的条件；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2、落实政府采购政策满足的资格要求：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本项目执行节约能源、保护环境、扶持不发达地区和少数民族地区、促进中小企业发展、促进残疾人就业、促进监狱企业发展等政府采购政策；支持河南省政府采购合同融资政策。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3、本项目的特定资格要求：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（一）具有独立承担民事责任的能力；（提供有效的营业执照）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（二）具有良好的商业信誉和健全的财务会计制度；（提供2023年度的财务审计报告或银行出具的资信证明，成立年限不足的提供相应财务报表）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（三）具有履行合同所必需的设备和专业技术能力；（提供承诺或证明材料，格式自拟）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四）具有依法缴纳税收和社会保障资金的良好记录；（提供企业近1年中任意1个月依法缴纳税收和社会保障资金的相关材料（新成立公司以成立时间为准），依法免税或不需要缴纳社会保障资金的供应商，应提供能够证明其依法免税或不需要缴纳社会保障资金的证明资料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（五）参加政府采购活动近三年内，在经营活动中没有重大违法记录；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（六）法律、行政法规规定的其他条件。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4、供应商为制造商的须提供《医疗器械生产许可证》；为经销商或代理商应的须具有《医疗器械经营许可证》（经营范围包含拟投设备）或具有第二类医疗器械经营备案凭证；</w:t>
      </w: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（仅限第二标段）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5、供应商应具有拟投设备在有效期内的《医疗器械注册证》；</w:t>
      </w: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（仅限第二标段）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6、按照《财政部关于在政府采购活动中查询及使用信用记录有关问题的通知》（财库〔2016〕125号）的要求，对列入失信被执行人、重大税收违法失信主体、政府采购严重违法失信行为记录名单的投标人，拒绝参与本项目招标。投</w:t>
      </w: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lastRenderedPageBreak/>
        <w:t>标人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递交投标文件截止时间前10日内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7、</w:t>
      </w:r>
      <w:r w:rsidRPr="00732E79">
        <w:rPr>
          <w:rFonts w:hAnsi="宋体" w:hint="eastAsia"/>
          <w:sz w:val="24"/>
          <w:szCs w:val="24"/>
        </w:rPr>
        <w:t>单位负责人为同一人或者存在直接控股、管理关系的不同供应商，不得同时参加本项目采购活动；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8、</w:t>
      </w:r>
      <w:r w:rsidRPr="00732E79">
        <w:rPr>
          <w:rFonts w:hAnsi="宋体" w:hint="eastAsia"/>
          <w:sz w:val="24"/>
          <w:szCs w:val="24"/>
        </w:rPr>
        <w:t>本项目不接受联合体投标，不得分包转包。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三、获取采购文件</w:t>
      </w:r>
    </w:p>
    <w:p w:rsidR="00732E79" w:rsidRPr="007B313C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1、时间：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2025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 年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="00247569"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2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月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="008462A6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20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日至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2025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年 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="00247569"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2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月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="008462A6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26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日，每日上午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8：30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至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11：30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，下午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14：30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至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17：30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。</w:t>
      </w: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（北京时间，法定节假日除外）</w:t>
      </w:r>
    </w:p>
    <w:p w:rsidR="00732E79" w:rsidRPr="007B313C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2、地点：</w:t>
      </w:r>
      <w:r w:rsidRPr="007B313C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河南铭一工程管理有限公司</w:t>
      </w: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。</w:t>
      </w:r>
    </w:p>
    <w:p w:rsidR="00732E79" w:rsidRPr="007B313C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3、方式：现场领取，</w:t>
      </w:r>
      <w:proofErr w:type="gramStart"/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领取磋商</w:t>
      </w:r>
      <w:proofErr w:type="gramEnd"/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文件时需携带法定代表人授权委托书（原件）及授权代表身份证原件、复印件，复印件需加盖公司公章留存。</w:t>
      </w:r>
    </w:p>
    <w:p w:rsidR="00732E79" w:rsidRPr="007B313C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4、售价： 500元/份，售后不退。</w:t>
      </w:r>
    </w:p>
    <w:p w:rsidR="00732E79" w:rsidRPr="007B313C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四、截止时间、开启响应文件时间和地点</w:t>
      </w:r>
    </w:p>
    <w:p w:rsidR="00732E79" w:rsidRPr="007B313C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u w:val="single"/>
          <w:shd w:val="clear" w:color="auto" w:fill="FFFFFF"/>
          <w:lang w:bidi="en-US"/>
        </w:rPr>
      </w:pP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1、提交投标文件截止时间（开标时间）：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2025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年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="00247569"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3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月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="00247569"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3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 xml:space="preserve"> 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日</w:t>
      </w:r>
      <w:r w:rsidRPr="007B313C">
        <w:rPr>
          <w:rFonts w:hAnsi="宋体" w:cs="宋体" w:hint="eastAsia"/>
          <w:b/>
          <w:bCs/>
          <w:sz w:val="24"/>
          <w:szCs w:val="24"/>
          <w:u w:val="single"/>
          <w:shd w:val="clear" w:color="auto" w:fill="FFFFFF"/>
          <w:lang w:bidi="en-US"/>
        </w:rPr>
        <w:t>9:00</w:t>
      </w:r>
      <w:r w:rsidRPr="007B313C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分（北京时间）。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B313C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2、地点：南阳医学高等专科学校第一附属</w:t>
      </w: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医院门诊楼</w:t>
      </w:r>
      <w:proofErr w:type="gramStart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十二楼招采办</w:t>
      </w:r>
      <w:proofErr w:type="gramEnd"/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会议室。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3、方式：纸质文件现场递交。</w:t>
      </w:r>
    </w:p>
    <w:p w:rsidR="00732E79" w:rsidRPr="00732E79" w:rsidRDefault="00732E79" w:rsidP="00732E79">
      <w:pPr>
        <w:pStyle w:val="2"/>
        <w:ind w:firstLine="480"/>
        <w:rPr>
          <w:lang w:bidi="en-US"/>
        </w:rPr>
      </w:pPr>
      <w:r w:rsidRPr="00732E79">
        <w:rPr>
          <w:rFonts w:hint="eastAsia"/>
          <w:lang w:bidi="en-US"/>
        </w:rPr>
        <w:t>4、逾期送达或者未送达指定地点的响应文件，采购人不予受理。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五、注意事项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1、我院不组织现场勘查，对工作要求有疑问，可自行进行勘察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lastRenderedPageBreak/>
        <w:t>2、投标报价包含运输、安装、培训等一系列费用，投标方在医院进行安装、培训时所属人员人身、财产安全由投标方负责，院方不承担任何民事、刑事及连带责任。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3、报价包含与医院各类系统（HIS、LIS、 PACS等）接口费（如有需要）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六、发布公告的媒介及公告期限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0"/>
        <w:jc w:val="both"/>
        <w:rPr>
          <w:rFonts w:hAnsi="宋体" w:cs="宋体"/>
          <w:bCs/>
          <w:sz w:val="24"/>
          <w:szCs w:val="24"/>
          <w:u w:val="single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本次竞争性磋商公告在《南阳医学高等专科学校第一附属医院网》《河南省电子招标投标公共服务平台》发布，公告期限为五个工作日。</w:t>
      </w:r>
    </w:p>
    <w:p w:rsidR="00732E79" w:rsidRPr="00732E79" w:rsidRDefault="00732E79" w:rsidP="00732E79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七、对本次招标提出询问，请按以下方式联系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1、采购人信息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名称：南阳医学高等专科学校第一附属医院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地址：南阳市车站南路46号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联系人：张先生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联系方式：0377-63328253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 xml:space="preserve">2、采购代理机构信息 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名称：</w:t>
      </w:r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河南铭一工程管理有限公司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联系人：于女士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电话：17698376019</w:t>
      </w:r>
    </w:p>
    <w:p w:rsidR="00732E79" w:rsidRPr="00732E79" w:rsidRDefault="00732E79" w:rsidP="00732E79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732E79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地址：</w:t>
      </w:r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河南省南阳市</w:t>
      </w:r>
      <w:proofErr w:type="gramStart"/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宛</w:t>
      </w:r>
      <w:proofErr w:type="gramEnd"/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城区仲景路与范蠡路交叉口</w:t>
      </w:r>
      <w:proofErr w:type="gramStart"/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恒方广场</w:t>
      </w:r>
      <w:proofErr w:type="gramEnd"/>
      <w:r w:rsidRPr="00732E79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2幢9层910室</w:t>
      </w:r>
    </w:p>
    <w:p w:rsidR="0065372D" w:rsidRPr="00732E79" w:rsidRDefault="0065372D" w:rsidP="006055EC"/>
    <w:p w:rsidR="00732E79" w:rsidRPr="00732E79" w:rsidRDefault="00732E79" w:rsidP="00732E79">
      <w:pPr>
        <w:pStyle w:val="2"/>
        <w:ind w:firstLine="480"/>
      </w:pPr>
    </w:p>
    <w:p w:rsidR="00732E79" w:rsidRPr="00732E79" w:rsidRDefault="00732E79" w:rsidP="00732E79"/>
    <w:p w:rsidR="00732E79" w:rsidRPr="00732E79" w:rsidRDefault="00732E79" w:rsidP="00732E79">
      <w:pPr>
        <w:pStyle w:val="2"/>
        <w:ind w:firstLine="480"/>
      </w:pPr>
    </w:p>
    <w:p w:rsidR="00732E79" w:rsidRPr="00732E79" w:rsidRDefault="00732E79" w:rsidP="00732E79"/>
    <w:p w:rsidR="00732E79" w:rsidRPr="00732E79" w:rsidRDefault="00732E79" w:rsidP="00732E79">
      <w:pPr>
        <w:pStyle w:val="2"/>
        <w:ind w:firstLine="480"/>
      </w:pPr>
    </w:p>
    <w:p w:rsidR="00732E79" w:rsidRPr="00732E79" w:rsidRDefault="00732E79" w:rsidP="00732E79"/>
    <w:p w:rsidR="00732E79" w:rsidRPr="00732E79" w:rsidRDefault="00732E79" w:rsidP="00732E79">
      <w:pPr>
        <w:pStyle w:val="2"/>
        <w:ind w:firstLine="480"/>
      </w:pPr>
    </w:p>
    <w:p w:rsidR="00732E79" w:rsidRPr="00732E79" w:rsidRDefault="00732E79" w:rsidP="00732E79"/>
    <w:p w:rsidR="00732E79" w:rsidRPr="00982E63" w:rsidRDefault="00732E79" w:rsidP="00982E63">
      <w:pPr>
        <w:spacing w:line="500" w:lineRule="exact"/>
        <w:jc w:val="center"/>
        <w:rPr>
          <w:rFonts w:hAnsi="宋体" w:cs="宋体"/>
          <w:b/>
          <w:bCs/>
          <w:sz w:val="28"/>
          <w:lang w:bidi="en-US"/>
        </w:rPr>
      </w:pPr>
      <w:r w:rsidRPr="00982E63">
        <w:rPr>
          <w:rFonts w:hAnsi="宋体" w:cs="宋体" w:hint="eastAsia"/>
          <w:b/>
          <w:bCs/>
          <w:sz w:val="28"/>
          <w:lang w:bidi="en-US"/>
        </w:rPr>
        <w:lastRenderedPageBreak/>
        <w:t>南阳</w:t>
      </w:r>
      <w:proofErr w:type="gramStart"/>
      <w:r w:rsidRPr="00982E63">
        <w:rPr>
          <w:rFonts w:hAnsi="宋体" w:cs="宋体" w:hint="eastAsia"/>
          <w:b/>
          <w:bCs/>
          <w:sz w:val="28"/>
          <w:lang w:bidi="en-US"/>
        </w:rPr>
        <w:t>医</w:t>
      </w:r>
      <w:proofErr w:type="gramEnd"/>
      <w:r w:rsidRPr="00982E63">
        <w:rPr>
          <w:rFonts w:hAnsi="宋体" w:cs="宋体" w:hint="eastAsia"/>
          <w:b/>
          <w:bCs/>
          <w:sz w:val="28"/>
          <w:lang w:bidi="en-US"/>
        </w:rPr>
        <w:t>专一附院2025年度第一批采购项目</w:t>
      </w:r>
    </w:p>
    <w:p w:rsidR="00732E79" w:rsidRPr="00982E63" w:rsidRDefault="00732E79" w:rsidP="00982E63">
      <w:pPr>
        <w:spacing w:line="500" w:lineRule="exact"/>
        <w:jc w:val="center"/>
        <w:rPr>
          <w:rFonts w:hAnsi="宋体" w:cs="宋体"/>
          <w:b/>
          <w:bCs/>
          <w:sz w:val="28"/>
          <w:lang w:bidi="en-US"/>
        </w:rPr>
      </w:pPr>
      <w:r w:rsidRPr="00982E63">
        <w:rPr>
          <w:rFonts w:hAnsi="宋体" w:cs="宋体" w:hint="eastAsia"/>
          <w:b/>
          <w:bCs/>
          <w:sz w:val="28"/>
          <w:lang w:bidi="en-US"/>
        </w:rPr>
        <w:t>二、</w:t>
      </w:r>
      <w:r w:rsidRPr="00982E63">
        <w:rPr>
          <w:rFonts w:hAnsi="宋体" w:cs="宋体"/>
          <w:b/>
          <w:bCs/>
          <w:sz w:val="28"/>
          <w:lang w:bidi="en-US"/>
        </w:rPr>
        <w:t>议价公告</w:t>
      </w:r>
    </w:p>
    <w:p w:rsidR="00732E79" w:rsidRPr="005F1303" w:rsidRDefault="00732E79" w:rsidP="005F1303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一、议价项目</w:t>
      </w:r>
      <w:r w:rsidR="009424E2" w:rsidRPr="005F1303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共分为4个标段</w:t>
      </w:r>
      <w:r w:rsidRPr="005F1303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（</w:t>
      </w:r>
      <w:r w:rsidR="00F6691D" w:rsidRPr="005F1303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每个</w:t>
      </w:r>
      <w:r w:rsidR="006527BB" w:rsidRPr="005F1303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项目</w:t>
      </w:r>
      <w:r w:rsidR="00F6691D" w:rsidRPr="005F1303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在</w:t>
      </w:r>
      <w:r w:rsidRPr="005F1303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5万元以下）</w:t>
      </w:r>
    </w:p>
    <w:p w:rsidR="009424E2" w:rsidRPr="005F1303" w:rsidRDefault="009424E2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第1标段：7号楼4层中央空调管道更换改造，预算价2.75万元。</w:t>
      </w:r>
    </w:p>
    <w:p w:rsidR="009424E2" w:rsidRPr="005F1303" w:rsidRDefault="009424E2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第2标段：高压配电柜、变压器更换元器件，预算价3.9万元。</w:t>
      </w:r>
    </w:p>
    <w:p w:rsidR="009424E2" w:rsidRPr="005F1303" w:rsidRDefault="009424E2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第3标段：手术室旧无影灯拆装，预算价3万元。</w:t>
      </w:r>
    </w:p>
    <w:p w:rsidR="009424E2" w:rsidRPr="005F1303" w:rsidRDefault="009424E2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第4标段：彩色打印机，预算价0.2349万元</w:t>
      </w:r>
    </w:p>
    <w:p w:rsidR="00732E79" w:rsidRPr="005F1303" w:rsidRDefault="00732E79" w:rsidP="005F1303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二、项目资格要求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1、授权委托书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；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2、有效期内营业执照（三证合一）复印件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；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3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、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近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三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年来从事生产经营及政府采购活动无重大违法犯罪声明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；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4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、无行贿受贿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承诺函；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5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凡列入失信被执行人、重大税收违法失信主体、政府采购严重违法失信行为记录名单及其他不符合《中华人民共和国政府采购法》第二十二条规定条件的潜在投标人禁止投标，投标人须提供网页截图。（信用记录查询渠道:“信用中国”网站(www.creditchina.gov.cn)或中国政府采购网(www.ccgp.gov.cn）)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；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6、本项目不接受联合体投标，不得分包转包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；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7、本次招标实行资格后审，资格后审不合格的投标人的投标文件将被否决，投标人应对资料的真实性、合</w:t>
      </w:r>
      <w:proofErr w:type="gramStart"/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规</w:t>
      </w:r>
      <w:proofErr w:type="gramEnd"/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性负责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。</w:t>
      </w:r>
    </w:p>
    <w:p w:rsidR="00732E79" w:rsidRPr="005F1303" w:rsidRDefault="00732E79" w:rsidP="005F1303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三、项目注意事项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1、报名时间：</w:t>
      </w:r>
      <w:r w:rsidR="00071B94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2025 </w:t>
      </w:r>
      <w:r w:rsidR="00B26DB5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年 2 月 </w:t>
      </w:r>
      <w:r w:rsidR="00BD6F30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20</w:t>
      </w:r>
      <w:r w:rsidR="00B26DB5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 日至</w:t>
      </w:r>
      <w:r w:rsidR="00071B94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 2025 </w:t>
      </w:r>
      <w:r w:rsidR="00B26DB5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年</w:t>
      </w:r>
      <w:r w:rsidR="00071B94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 </w:t>
      </w:r>
      <w:r w:rsidR="00B26DB5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2 月 </w:t>
      </w:r>
      <w:r w:rsidR="00BD6F30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26</w:t>
      </w:r>
      <w:bookmarkStart w:id="0" w:name="_GoBack"/>
      <w:bookmarkEnd w:id="0"/>
      <w:r w:rsidR="00B26DB5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 xml:space="preserve"> 日，每日上午8：30至11：30，下午14：30至17：30。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（北京时间，法定节假日除外。）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2、地点：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河南铭一工程管理有限公司</w:t>
      </w:r>
    </w:p>
    <w:p w:rsidR="00732E79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3、方式：</w:t>
      </w:r>
      <w:r w:rsidR="00B802E5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现场领取，领取时需携带法定代表人授权委托书（原件）及授权代表身份证原件、复印件，复印件需加盖公司公章留存。</w:t>
      </w:r>
    </w:p>
    <w:p w:rsidR="005C79BE" w:rsidRPr="005F1303" w:rsidRDefault="00732E79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4、</w:t>
      </w:r>
      <w:r w:rsidR="005C79BE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议价标书份数：纸质文件现场递交，</w:t>
      </w:r>
      <w:proofErr w:type="gramStart"/>
      <w:r w:rsidR="005C79BE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壹</w:t>
      </w:r>
      <w:r w:rsidR="005C79BE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正</w:t>
      </w:r>
      <w:r w:rsidR="005C79BE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贰</w:t>
      </w:r>
      <w:r w:rsidR="005C79BE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副</w:t>
      </w:r>
      <w:proofErr w:type="gramEnd"/>
      <w:r w:rsidR="005C79BE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，包含全部议价标书内容的电子文档一份(U盘)。</w:t>
      </w:r>
    </w:p>
    <w:p w:rsidR="005C79BE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lastRenderedPageBreak/>
        <w:t>5、议价标书制作：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采用胶装方式装订，不得采用活页夹等可随时拆换的方式装订。A4</w:t>
      </w: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纸</w:t>
      </w:r>
      <w:r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、打印（印刷）、清晰、工整、美观。响应文件封面的右上角应 清楚标明“正本”或“副本”，正本和副本如有不一致之处，以正本为准。</w:t>
      </w:r>
    </w:p>
    <w:p w:rsidR="005C79BE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6、包装要求：议价标书的正本、副本应密封在一个封包内，加贴封条，并在封套的封口处加盖供应商单位章。电子文档（U盘）单独密封递交。</w:t>
      </w:r>
    </w:p>
    <w:p w:rsidR="00732E79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7</w:t>
      </w:r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</w:t>
      </w:r>
      <w:r w:rsidR="00B26DB5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开标时间：</w:t>
      </w:r>
      <w:r w:rsidR="00B26DB5" w:rsidRPr="008024F8">
        <w:rPr>
          <w:rFonts w:hAnsi="宋体" w:cs="宋体" w:hint="eastAsia"/>
          <w:b/>
          <w:bCs/>
          <w:sz w:val="24"/>
          <w:szCs w:val="24"/>
          <w:shd w:val="clear" w:color="auto" w:fill="FFFFFF"/>
          <w:lang w:bidi="en-US"/>
        </w:rPr>
        <w:t>2025年 3 月 3 日9:00分（北京时间）</w:t>
      </w:r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。</w:t>
      </w:r>
    </w:p>
    <w:p w:rsidR="00732E79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8</w:t>
      </w:r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、议价标书送达地点：南阳</w:t>
      </w:r>
      <w:proofErr w:type="gramStart"/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医</w:t>
      </w:r>
      <w:proofErr w:type="gramEnd"/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专一附院门诊楼十二楼招标采购会议室</w:t>
      </w:r>
    </w:p>
    <w:p w:rsidR="00732E79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9</w:t>
      </w:r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、我院不组织现场勘查，对工作要求如有疑问，可自行组织勘查。</w:t>
      </w:r>
    </w:p>
    <w:p w:rsidR="00732E79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10</w:t>
      </w:r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、投标报价包含运输、安装、培训等一系列费用，投标方在医院进行安装、培训时所属人员人身、财产安全由投标方负责，院方不承担任何民事、刑事及连带责任。</w:t>
      </w:r>
    </w:p>
    <w:p w:rsidR="00732E79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11</w:t>
      </w:r>
      <w:r w:rsidR="00732E79" w:rsidRPr="005F1303">
        <w:rPr>
          <w:rFonts w:hAnsi="宋体" w:cs="宋体"/>
          <w:bCs/>
          <w:sz w:val="24"/>
          <w:szCs w:val="24"/>
          <w:shd w:val="clear" w:color="auto" w:fill="FFFFFF"/>
          <w:lang w:bidi="en-US"/>
        </w:rPr>
        <w:t>、报价包含与医院各类系统（HIS、LIS、PACS等）接口费（如有需要）。</w:t>
      </w:r>
    </w:p>
    <w:p w:rsidR="00732E79" w:rsidRPr="005F1303" w:rsidRDefault="005C79BE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12</w:t>
      </w:r>
      <w:r w:rsidR="00732E79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、</w:t>
      </w:r>
      <w:r w:rsidR="0020356B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若双方服务内容、价格协商不成功，</w:t>
      </w:r>
      <w:proofErr w:type="gramStart"/>
      <w:r w:rsidR="0020356B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按流标</w:t>
      </w:r>
      <w:proofErr w:type="gramEnd"/>
      <w:r w:rsidR="0020356B"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处理。</w:t>
      </w:r>
    </w:p>
    <w:p w:rsidR="00732E79" w:rsidRPr="005F1303" w:rsidRDefault="00732E79" w:rsidP="005F1303">
      <w:pPr>
        <w:widowControl/>
        <w:autoSpaceDN/>
        <w:adjustRightInd/>
        <w:spacing w:line="520" w:lineRule="exact"/>
        <w:ind w:firstLineChars="200" w:firstLine="482"/>
        <w:jc w:val="both"/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/>
          <w:b/>
          <w:bCs/>
          <w:sz w:val="24"/>
          <w:szCs w:val="24"/>
          <w:shd w:val="clear" w:color="auto" w:fill="FFFFFF"/>
          <w:lang w:bidi="en-US"/>
        </w:rPr>
        <w:t>四、联系方式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1、采购人信息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名称：南阳医学高等专科学校第一附属医院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地址：南阳市车站南路46号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联系人：张先生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联系方式：0377-63328253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 xml:space="preserve">2、采购代理机构信息 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名称：河南铭一工程管理有限公司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联系人：于女士</w:t>
      </w:r>
    </w:p>
    <w:p w:rsidR="00FF382D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电话：17698376019</w:t>
      </w:r>
    </w:p>
    <w:p w:rsidR="00732E79" w:rsidRPr="005F1303" w:rsidRDefault="00FF382D" w:rsidP="005F1303">
      <w:pPr>
        <w:widowControl/>
        <w:autoSpaceDN/>
        <w:adjustRightInd/>
        <w:spacing w:line="500" w:lineRule="atLeast"/>
        <w:ind w:firstLineChars="200" w:firstLine="480"/>
        <w:jc w:val="both"/>
        <w:rPr>
          <w:rFonts w:hAnsi="宋体" w:cs="宋体"/>
          <w:bCs/>
          <w:sz w:val="24"/>
          <w:szCs w:val="24"/>
          <w:shd w:val="clear" w:color="auto" w:fill="FFFFFF"/>
          <w:lang w:bidi="en-US"/>
        </w:rPr>
      </w:pPr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地址：河南省南阳市</w:t>
      </w:r>
      <w:proofErr w:type="gramStart"/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宛</w:t>
      </w:r>
      <w:proofErr w:type="gramEnd"/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城区仲景路与范蠡路交叉口</w:t>
      </w:r>
      <w:proofErr w:type="gramStart"/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恒方广场</w:t>
      </w:r>
      <w:proofErr w:type="gramEnd"/>
      <w:r w:rsidRPr="005F1303">
        <w:rPr>
          <w:rFonts w:hAnsi="宋体" w:cs="宋体" w:hint="eastAsia"/>
          <w:bCs/>
          <w:sz w:val="24"/>
          <w:szCs w:val="24"/>
          <w:shd w:val="clear" w:color="auto" w:fill="FFFFFF"/>
          <w:lang w:bidi="en-US"/>
        </w:rPr>
        <w:t>2幢9层910室</w:t>
      </w:r>
    </w:p>
    <w:p w:rsidR="00732E79" w:rsidRPr="00732E79" w:rsidRDefault="00732E79" w:rsidP="00732E79">
      <w:pPr>
        <w:pStyle w:val="2"/>
        <w:ind w:firstLine="480"/>
      </w:pPr>
    </w:p>
    <w:sectPr w:rsidR="00732E79" w:rsidRPr="0073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53" w:rsidRDefault="003F2753" w:rsidP="006055EC">
      <w:r>
        <w:separator/>
      </w:r>
    </w:p>
  </w:endnote>
  <w:endnote w:type="continuationSeparator" w:id="0">
    <w:p w:rsidR="003F2753" w:rsidRDefault="003F2753" w:rsidP="0060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53" w:rsidRDefault="003F2753" w:rsidP="006055EC">
      <w:r>
        <w:separator/>
      </w:r>
    </w:p>
  </w:footnote>
  <w:footnote w:type="continuationSeparator" w:id="0">
    <w:p w:rsidR="003F2753" w:rsidRDefault="003F2753" w:rsidP="0060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2"/>
    <w:rsid w:val="00071B94"/>
    <w:rsid w:val="00175BF7"/>
    <w:rsid w:val="0020356B"/>
    <w:rsid w:val="00247569"/>
    <w:rsid w:val="002E4ED5"/>
    <w:rsid w:val="003454BB"/>
    <w:rsid w:val="00374B73"/>
    <w:rsid w:val="003765B0"/>
    <w:rsid w:val="003F2753"/>
    <w:rsid w:val="00421CA2"/>
    <w:rsid w:val="00521761"/>
    <w:rsid w:val="00536ECF"/>
    <w:rsid w:val="00547CC8"/>
    <w:rsid w:val="005517F0"/>
    <w:rsid w:val="005C477D"/>
    <w:rsid w:val="005C79BE"/>
    <w:rsid w:val="005F1303"/>
    <w:rsid w:val="006055EC"/>
    <w:rsid w:val="00611956"/>
    <w:rsid w:val="006527BB"/>
    <w:rsid w:val="0065372D"/>
    <w:rsid w:val="00732E79"/>
    <w:rsid w:val="007B313C"/>
    <w:rsid w:val="008024F8"/>
    <w:rsid w:val="00825048"/>
    <w:rsid w:val="008462A6"/>
    <w:rsid w:val="00886459"/>
    <w:rsid w:val="009424E2"/>
    <w:rsid w:val="00955562"/>
    <w:rsid w:val="00982E63"/>
    <w:rsid w:val="00AC76E1"/>
    <w:rsid w:val="00B26DB5"/>
    <w:rsid w:val="00B802E5"/>
    <w:rsid w:val="00BD6F30"/>
    <w:rsid w:val="00C4472E"/>
    <w:rsid w:val="00CF7052"/>
    <w:rsid w:val="00EC1311"/>
    <w:rsid w:val="00EE4A17"/>
    <w:rsid w:val="00F6691D"/>
    <w:rsid w:val="00F70163"/>
    <w:rsid w:val="00FA3AEE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055E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5E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5EC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5E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055E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055EC"/>
    <w:rPr>
      <w:rFonts w:ascii="宋体" w:eastAsia="宋体" w:hAnsi="Times New Roman" w:cs="Times New Roman"/>
      <w:kern w:val="0"/>
      <w:sz w:val="20"/>
      <w:szCs w:val="20"/>
    </w:rPr>
  </w:style>
  <w:style w:type="paragraph" w:styleId="2">
    <w:name w:val="Body Text First Indent 2"/>
    <w:basedOn w:val="a5"/>
    <w:next w:val="a"/>
    <w:link w:val="2Char"/>
    <w:qFormat/>
    <w:rsid w:val="006055EC"/>
    <w:pPr>
      <w:spacing w:after="0" w:line="360" w:lineRule="auto"/>
      <w:ind w:leftChars="0" w:left="0" w:firstLineChars="200" w:firstLine="420"/>
    </w:pPr>
    <w:rPr>
      <w:rFonts w:hAnsi="宋体"/>
      <w:sz w:val="24"/>
    </w:rPr>
  </w:style>
  <w:style w:type="character" w:customStyle="1" w:styleId="2Char">
    <w:name w:val="正文首行缩进 2 Char"/>
    <w:basedOn w:val="Char1"/>
    <w:link w:val="2"/>
    <w:qFormat/>
    <w:rsid w:val="006055EC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055E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5E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5EC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5E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055E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055EC"/>
    <w:rPr>
      <w:rFonts w:ascii="宋体" w:eastAsia="宋体" w:hAnsi="Times New Roman" w:cs="Times New Roman"/>
      <w:kern w:val="0"/>
      <w:sz w:val="20"/>
      <w:szCs w:val="20"/>
    </w:rPr>
  </w:style>
  <w:style w:type="paragraph" w:styleId="2">
    <w:name w:val="Body Text First Indent 2"/>
    <w:basedOn w:val="a5"/>
    <w:next w:val="a"/>
    <w:link w:val="2Char"/>
    <w:qFormat/>
    <w:rsid w:val="006055EC"/>
    <w:pPr>
      <w:spacing w:after="0" w:line="360" w:lineRule="auto"/>
      <w:ind w:leftChars="0" w:left="0" w:firstLineChars="200" w:firstLine="420"/>
    </w:pPr>
    <w:rPr>
      <w:rFonts w:hAnsi="宋体"/>
      <w:sz w:val="24"/>
    </w:rPr>
  </w:style>
  <w:style w:type="character" w:customStyle="1" w:styleId="2Char">
    <w:name w:val="正文首行缩进 2 Char"/>
    <w:basedOn w:val="Char1"/>
    <w:link w:val="2"/>
    <w:qFormat/>
    <w:rsid w:val="006055EC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520</Words>
  <Characters>2969</Characters>
  <Application>Microsoft Office Word</Application>
  <DocSecurity>0</DocSecurity>
  <Lines>24</Lines>
  <Paragraphs>6</Paragraphs>
  <ScaleCrop>false</ScaleCrop>
  <Company>China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29</cp:revision>
  <dcterms:created xsi:type="dcterms:W3CDTF">2025-02-17T09:31:00Z</dcterms:created>
  <dcterms:modified xsi:type="dcterms:W3CDTF">2025-02-18T10:56:00Z</dcterms:modified>
</cp:coreProperties>
</file>