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AC4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450" w:beforeAutospacing="0" w:after="450" w:afterAutospacing="0" w:line="240" w:lineRule="auto"/>
        <w:ind w:left="450" w:right="450" w:firstLine="0"/>
        <w:jc w:val="center"/>
        <w:textAlignment w:val="baseline"/>
        <w:rPr>
          <w:rFonts w:ascii="Helvetica" w:hAnsi="Helvetica" w:eastAsia="Helvetica" w:cs="Helvetica"/>
          <w:i w:val="0"/>
          <w:iCs w:val="0"/>
          <w:caps w:val="0"/>
          <w:color w:val="003E9F"/>
          <w:spacing w:val="0"/>
          <w:sz w:val="45"/>
          <w:szCs w:val="45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3E9F"/>
          <w:spacing w:val="0"/>
          <w:kern w:val="0"/>
          <w:sz w:val="45"/>
          <w:szCs w:val="45"/>
          <w:bdr w:val="none" w:color="auto" w:sz="0" w:space="0"/>
          <w:shd w:val="clear" w:fill="FFFFFF"/>
          <w:vertAlign w:val="baseline"/>
          <w:lang w:val="en-US" w:eastAsia="zh-CN" w:bidi="ar"/>
        </w:rPr>
        <w:t>河南省科学技术厅 河南省财政厅 关于组织申报2025年度省科技攻关项目的通知</w:t>
      </w:r>
    </w:p>
    <w:p w14:paraId="4DDC03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40" w:lineRule="atLeast"/>
        <w:ind w:left="0" w:right="0" w:firstLine="0"/>
        <w:jc w:val="center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797979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797979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发布日期：2024-09-06 17:22</w:t>
      </w:r>
      <w:r>
        <w:rPr>
          <w:rFonts w:hint="default" w:ascii="Helvetica" w:hAnsi="Helvetica" w:eastAsia="Helvetica" w:cs="Helvetica"/>
          <w:i w:val="0"/>
          <w:iCs w:val="0"/>
          <w:caps w:val="0"/>
          <w:color w:val="797979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　</w:t>
      </w:r>
      <w:r>
        <w:rPr>
          <w:rFonts w:hint="default" w:ascii="Helvetica" w:hAnsi="Helvetica" w:eastAsia="Helvetica" w:cs="Helvetica"/>
          <w:i w:val="0"/>
          <w:iCs w:val="0"/>
          <w:caps w:val="0"/>
          <w:color w:val="797979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来源：科技项目统筹推进处</w:t>
      </w:r>
      <w:r>
        <w:rPr>
          <w:rFonts w:hint="default" w:ascii="Helvetica" w:hAnsi="Helvetica" w:eastAsia="Helvetica" w:cs="Helvetica"/>
          <w:i w:val="0"/>
          <w:iCs w:val="0"/>
          <w:caps w:val="0"/>
          <w:color w:val="797979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　阅读次数：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797979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1131</w:t>
      </w:r>
    </w:p>
    <w:p w14:paraId="569D86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center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豫科项〔2024〕37号</w:t>
      </w:r>
    </w:p>
    <w:p w14:paraId="55D143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各省辖市科技局、财政局，济源示范区、航空港区管委会科技、财政主管部门，各县（市）科技、财政主管部门，各国家高新区管委会，郑州经济技术开发区管委会，省直有关部门，各有关单位：</w:t>
      </w:r>
    </w:p>
    <w:p w14:paraId="3D9643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为深入实施创新驱动、科教兴省、人才强省战略，助推全省经济高质量发展，省科技厅、省财政厅决定组织申报2025年度省科技攻关项目。现将有关事项通知如下。</w:t>
      </w:r>
    </w:p>
    <w:p w14:paraId="57C02A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一、申报要求</w:t>
      </w:r>
    </w:p>
    <w:p w14:paraId="05078F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（一）申报单位须是河南省内具有独立法人资格的科研院所、高等院校、企业等各类创新主体，单位治理机制健全，管理规范，信用记录良好，具备承担项目实施的能力。</w:t>
      </w:r>
    </w:p>
    <w:p w14:paraId="0ED34F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（二）项目申请人年龄不超过60岁，在同一类科技计划中只能申报一个项目，已承担省财政支持的科研项目尚未结项或验收的，不得申请新的项目资金。同一项目负责人原则上每年只能承担一个省财政资金支持的项目，申报同一年度多类计划项目的，将根据各类计划项目立项时间的先后顺序进行查重确定。</w:t>
      </w:r>
    </w:p>
    <w:p w14:paraId="783C32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（三）项目申请人填写申报材料时，须按照填报要求注意信息回避，在申请书第二、三、四、五部分不得出现项目负责人、申请单位等相关信息。对未按要求进行信息回避的，将按无效申报处理。不接受涉密内容项目申报，申报材料请作脱密处理。</w:t>
      </w:r>
    </w:p>
    <w:p w14:paraId="7D402E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（四）各申报单位应加强项目筛选审核，强化科研诚信管理，加强科技伦理审查。同一项目已获得省级财政资金支持的，严禁重复或变相重复申请专项资金立项支持。同一申报单位须通过单个推荐部门申报，不得多头申报。项目申报单位拟推荐项目情况需经内部公示。</w:t>
      </w:r>
    </w:p>
    <w:p w14:paraId="2909FF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（五）支持方式包括经费支持和指导立项。经费支持项目全面推行科研经费“包干制”，实行项目经费定额包干资助，项目申请人不再编制项目经费预算。实行项目负责人科研诚信承诺制，项目负责人作为第一责任人签署科研诚信承诺书，对项目经费使用的规范性和合法性负责。</w:t>
      </w:r>
    </w:p>
    <w:p w14:paraId="6808D9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（六）加大对青年科技人才支持力度，各部门、各单位在科技攻关项目推荐中，应向一线青年科研人员倾斜，原则上推荐38岁以下人员比例要达到一半以上。</w:t>
      </w:r>
    </w:p>
    <w:p w14:paraId="30A224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（七）各主管部门及主要申报单位限额推荐，申报指标每年实行动态调整，请各单位管理员自行登录系统查看申报指标。企业申报指标按归属地分配至各市县科技主管部门，原则上每家企业限申报1项，请主管部门统筹考虑、择优推荐，鼓励企业自筹经费开展技术攻关。下一步将对科技副总任职企业开放绿色申报通道（以具体通知为准）。</w:t>
      </w:r>
    </w:p>
    <w:p w14:paraId="1EA827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单列指标：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一是对依托省内科研事业单位建设运行的省级及以上重点科研平台（包括实验室、中试基地、技术创新中心、重点实验室、国际联合实验室、临床医学研究中心等）单列申报指标，不占其依托单位和主管部门指标，同一主体在同一领域方向建有两类及以上平台的，指标不累加；二是对2023年度考核优秀的科技特派员实行绿色通道制度，不受所在单位名额限制。</w:t>
      </w:r>
    </w:p>
    <w:p w14:paraId="5570C6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二、推荐渠道</w:t>
      </w:r>
    </w:p>
    <w:p w14:paraId="4CEB0E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（一）隶属于省直部门（单位）的通过省直部门（单位）申报，其中中央驻豫单位和省科技厅归口管理的预算单位、转制科研单位、代管单位等通过省科技厅申报；</w:t>
      </w:r>
    </w:p>
    <w:p w14:paraId="2B9ECB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（二）郑州航空港经济综合实验区、国家高新区、国家郑州经济技术开发区内的项目通过管委会申报；</w:t>
      </w:r>
    </w:p>
    <w:p w14:paraId="2F3690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（三）其他单位均通过所在市、县科技主管部门申报。</w:t>
      </w:r>
    </w:p>
    <w:p w14:paraId="658AE1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三、申报程序</w:t>
      </w:r>
    </w:p>
    <w:p w14:paraId="2C127E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此次申报统一实行网上申报，不再要求报送纸质文件材料。</w:t>
      </w:r>
    </w:p>
    <w:p w14:paraId="36F90B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（一）用户注册。个人（申报人）和法人（单位管理员）用户须在河南政务服务网（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http://www.hnzwfw.gov.cn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）注册并实名认证后，才能登录系统，已完成注册和认证的用户仍使用原账号。各主管部门（单位）管理员用户仍使用系统统一分配的账号登录系统。</w:t>
      </w:r>
    </w:p>
    <w:p w14:paraId="59E9A1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（二）单位信息填报。申报单位基本信息统一由法人（单位管理员）在提交本单位项目之前填写或更新完善，法人（单位管理员）提交后，单位所有申报人均能及时共享显示，不需单独、重复填报。</w:t>
      </w:r>
    </w:p>
    <w:p w14:paraId="7F767D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（三）项目信息填报。项目申报人按照指南要求，使用个人账号登录“河南省科技计划项目管理系统（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http://xm.hnkjt.gov.cn/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）”填写项目申报书。法人（单位管理员）使用法人账号登录系统审核项目，提交至科技主管部门（单位）。</w:t>
      </w:r>
    </w:p>
    <w:p w14:paraId="731039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（四）审核推荐。科技主管部门（单位）严格按照申报指南和限额推荐要求审核项目，将审核通过的项目申报书提交至省科技厅。申请财政经费的项目申报书转送财政主管部门（单位）备案。</w:t>
      </w:r>
    </w:p>
    <w:p w14:paraId="25B53A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四、受理时间</w:t>
      </w:r>
    </w:p>
    <w:p w14:paraId="131298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个人和法人在线填报、提交申请材料的时间截止至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2024年10月27日17:30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；科技主管部门（单位）审核提交时间截止到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10月28日17:30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。请项目申报人如实填写项目申报内容，确认提交前可以多次修改保存；科技主管部门（单位）审核期间退回修改的项目可以再次提交；已提交至省科技厅的项目不再退回修改。此次申报时间有限，请各项目申请人、单位管理员和主管部门严格按照时间要求进行填报、提交并审核推荐，逾期系统将自动关闭相应权限；系统关闭后，任何单位和个人不得再修改、补充申报材料。</w:t>
      </w:r>
    </w:p>
    <w:p w14:paraId="439F5A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五、咨询电话</w:t>
      </w:r>
    </w:p>
    <w:p w14:paraId="1D5ED4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（一）系统注册、填报、提交等问题咨询</w:t>
      </w:r>
    </w:p>
    <w:p w14:paraId="1718DE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省科学技术情报中心：     0371—65974111</w:t>
      </w:r>
    </w:p>
    <w:p w14:paraId="0848A2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（二）项目指南咨询</w:t>
      </w:r>
    </w:p>
    <w:p w14:paraId="7E8899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电子信息领域                    0371—85510761</w:t>
      </w:r>
    </w:p>
    <w:p w14:paraId="6F2F3B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先进制造与自动化领域      0371—65936658</w:t>
      </w:r>
    </w:p>
    <w:p w14:paraId="432457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新材料领域                        0371—86561672</w:t>
      </w:r>
    </w:p>
    <w:p w14:paraId="457E1C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新能源与交通领域             0371—86548303</w:t>
      </w:r>
    </w:p>
    <w:p w14:paraId="516817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生物技术与医药领域          0371—86233529</w:t>
      </w:r>
    </w:p>
    <w:p w14:paraId="16B3CB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资源环境与社会事业领域   0371—65967328</w:t>
      </w:r>
    </w:p>
    <w:p w14:paraId="38E3A9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现代农业农村领域              0371—65952818</w:t>
      </w:r>
    </w:p>
    <w:p w14:paraId="3156E3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（三）综合业务咨询</w:t>
      </w:r>
    </w:p>
    <w:p w14:paraId="4E8B1F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科技项目统筹推进处           0371—86561692</w:t>
      </w:r>
    </w:p>
    <w:p w14:paraId="366EDF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</w:t>
      </w:r>
    </w:p>
    <w:p w14:paraId="53B309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      附件：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instrText xml:space="preserve"> HYPERLINK "https://oss.henan.gov.cn/typtfile/20240906/3300a687bb1045ec8017f0866e343b0e.wps" \o "2025年度河南省科技攻关项目指南" </w:instrTex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t>2025年度河南省科技攻关项目指南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fldChar w:fldCharType="end"/>
      </w:r>
    </w:p>
    <w:p w14:paraId="32FF6D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right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2024年9月6日</w:t>
      </w:r>
    </w:p>
    <w:p w14:paraId="4A646F6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yNDhjNmZkYzU5MzY0NTlhNjIyZmJiZDcyMDc1NjcifQ=="/>
  </w:docVars>
  <w:rsids>
    <w:rsidRoot w:val="00000000"/>
    <w:rsid w:val="1ED93B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思思</cp:lastModifiedBy>
  <dcterms:modified xsi:type="dcterms:W3CDTF">2024-09-07T01:54:49Z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170DC3988CC34461B58E4DDAC866BCF4_12</vt:lpwstr>
  </property>
</Properties>
</file>