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53DBA" w14:textId="77777777" w:rsidR="00000000" w:rsidRDefault="00000000">
      <w:pPr>
        <w:spacing w:line="579" w:lineRule="exact"/>
        <w:ind w:firstLine="640"/>
        <w:rPr>
          <w:rFonts w:cs="Times New Roman"/>
          <w:szCs w:val="24"/>
        </w:rPr>
      </w:pPr>
      <w:r>
        <w:rPr>
          <w:rFonts w:cs="Times New Roman"/>
          <w:bCs/>
          <w:szCs w:val="24"/>
        </w:rPr>
        <w:t>7</w:t>
      </w:r>
      <w:r>
        <w:rPr>
          <w:rFonts w:cs="Times New Roman"/>
          <w:szCs w:val="24"/>
        </w:rPr>
        <w:t> </w:t>
      </w:r>
      <w:r>
        <w:rPr>
          <w:rFonts w:cs="Times New Roman" w:hint="eastAsia"/>
          <w:bCs/>
          <w:szCs w:val="24"/>
        </w:rPr>
        <w:t>附件</w:t>
      </w:r>
    </w:p>
    <w:p w14:paraId="4F3DDC90" w14:textId="77777777" w:rsidR="00000000" w:rsidRDefault="00000000">
      <w:pPr>
        <w:spacing w:line="579" w:lineRule="exact"/>
        <w:ind w:firstLine="643"/>
        <w:jc w:val="center"/>
        <w:rPr>
          <w:rFonts w:ascii="黑体" w:eastAsia="黑体" w:hAnsi="黑体" w:cs="Times New Roman"/>
          <w:b/>
          <w:bCs/>
          <w:szCs w:val="24"/>
        </w:rPr>
      </w:pPr>
      <w:r>
        <w:rPr>
          <w:rFonts w:ascii="黑体" w:eastAsia="黑体" w:hAnsi="黑体" w:cs="Times New Roman" w:hint="eastAsia"/>
          <w:b/>
          <w:bCs/>
          <w:szCs w:val="24"/>
        </w:rPr>
        <w:t>住院医师规范化培训教学查房考核评分表</w:t>
      </w:r>
    </w:p>
    <w:p w14:paraId="134371E8" w14:textId="77777777" w:rsidR="00000000" w:rsidRDefault="00000000">
      <w:pPr>
        <w:spacing w:line="579" w:lineRule="exact"/>
        <w:ind w:firstLine="643"/>
        <w:jc w:val="center"/>
        <w:rPr>
          <w:rFonts w:ascii="黑体" w:eastAsia="黑体" w:hAnsi="黑体" w:cs="Times New Roman" w:hint="eastAsia"/>
          <w:b/>
          <w:bCs/>
          <w:szCs w:val="24"/>
        </w:rPr>
      </w:pPr>
      <w:r>
        <w:rPr>
          <w:rFonts w:ascii="黑体" w:eastAsia="黑体" w:hAnsi="黑体" w:cs="Times New Roman" w:hint="eastAsia"/>
          <w:b/>
          <w:bCs/>
          <w:szCs w:val="24"/>
        </w:rPr>
        <w:t>（督导专家/同行评议使用）</w:t>
      </w:r>
    </w:p>
    <w:p w14:paraId="1D7592D9" w14:textId="77777777" w:rsidR="00000000" w:rsidRDefault="00000000">
      <w:pPr>
        <w:spacing w:line="579" w:lineRule="exact"/>
        <w:ind w:firstLine="560"/>
        <w:rPr>
          <w:rFonts w:cs="Times New Roman" w:hint="eastAsia"/>
          <w:sz w:val="28"/>
        </w:rPr>
      </w:pPr>
      <w:r>
        <w:rPr>
          <w:rFonts w:cs="Times New Roman" w:hint="eastAsia"/>
          <w:sz w:val="28"/>
        </w:rPr>
        <w:t>培训基地：</w:t>
      </w:r>
      <w:r>
        <w:rPr>
          <w:rFonts w:cs="Times New Roman"/>
          <w:sz w:val="28"/>
        </w:rPr>
        <w:t>                             </w:t>
      </w:r>
      <w:r>
        <w:rPr>
          <w:rFonts w:cs="Times New Roman" w:hint="eastAsia"/>
          <w:sz w:val="28"/>
        </w:rPr>
        <w:t>专业基地</w:t>
      </w:r>
      <w:r>
        <w:rPr>
          <w:rFonts w:cs="Times New Roman"/>
          <w:sz w:val="28"/>
        </w:rPr>
        <w:t>/</w:t>
      </w:r>
      <w:r>
        <w:rPr>
          <w:rFonts w:cs="Times New Roman" w:hint="eastAsia"/>
          <w:sz w:val="28"/>
        </w:rPr>
        <w:t>科室：指导医师：</w:t>
      </w:r>
      <w:r>
        <w:rPr>
          <w:rFonts w:cs="Times New Roman"/>
          <w:sz w:val="28"/>
        </w:rPr>
        <w:t>        </w:t>
      </w:r>
    </w:p>
    <w:p w14:paraId="428F3FD6" w14:textId="77777777" w:rsidR="00000000" w:rsidRDefault="00000000">
      <w:pPr>
        <w:spacing w:line="579" w:lineRule="exact"/>
        <w:ind w:firstLine="560"/>
        <w:rPr>
          <w:rFonts w:cs="Times New Roman"/>
          <w:sz w:val="28"/>
        </w:rPr>
      </w:pPr>
      <w:r>
        <w:rPr>
          <w:rFonts w:cs="Times New Roman" w:hint="eastAsia"/>
          <w:sz w:val="28"/>
        </w:rPr>
        <w:t>主管住院医师：住培第一年</w:t>
      </w:r>
      <w:r>
        <w:rPr>
          <w:rFonts w:cs="Times New Roman"/>
          <w:sz w:val="28"/>
        </w:rPr>
        <w:t>□</w:t>
      </w:r>
      <w:r>
        <w:rPr>
          <w:rFonts w:cs="Times New Roman" w:hint="eastAsia"/>
          <w:sz w:val="28"/>
        </w:rPr>
        <w:t>住培第二年</w:t>
      </w:r>
      <w:r>
        <w:rPr>
          <w:rFonts w:cs="Times New Roman"/>
          <w:sz w:val="28"/>
        </w:rPr>
        <w:t> □</w:t>
      </w:r>
      <w:r>
        <w:rPr>
          <w:rFonts w:cs="Times New Roman" w:hint="eastAsia"/>
          <w:sz w:val="28"/>
        </w:rPr>
        <w:t>住培第三年</w:t>
      </w:r>
    </w:p>
    <w:p w14:paraId="0C90C6A4" w14:textId="77777777" w:rsidR="00000000" w:rsidRDefault="00000000">
      <w:pPr>
        <w:spacing w:line="579" w:lineRule="exact"/>
        <w:ind w:firstLine="560"/>
        <w:rPr>
          <w:rFonts w:cs="Times New Roman"/>
          <w:sz w:val="28"/>
        </w:rPr>
      </w:pPr>
      <w:r>
        <w:rPr>
          <w:rFonts w:cs="Times New Roman" w:hint="eastAsia"/>
          <w:sz w:val="28"/>
        </w:rPr>
        <w:t>教学查房主题：</w:t>
      </w:r>
      <w:r>
        <w:rPr>
          <w:rFonts w:cs="Times New Roman"/>
          <w:sz w:val="28"/>
        </w:rPr>
        <w:t>  </w:t>
      </w:r>
      <w:r>
        <w:rPr>
          <w:rFonts w:cs="Times New Roman" w:hint="eastAsia"/>
          <w:sz w:val="28"/>
        </w:rPr>
        <w:t>患者病历号：</w:t>
      </w:r>
      <w:r>
        <w:rPr>
          <w:rFonts w:cs="Times New Roman"/>
          <w:sz w:val="28"/>
        </w:rPr>
        <w:t>                           </w:t>
      </w:r>
      <w:r>
        <w:rPr>
          <w:rFonts w:cs="Times New Roman" w:hint="eastAsia"/>
          <w:sz w:val="28"/>
        </w:rPr>
        <w:t>疾病名称：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81"/>
        <w:gridCol w:w="5913"/>
        <w:gridCol w:w="533"/>
        <w:gridCol w:w="48"/>
        <w:gridCol w:w="488"/>
        <w:gridCol w:w="574"/>
      </w:tblGrid>
      <w:tr w:rsidR="00000000" w14:paraId="338EC416" w14:textId="77777777">
        <w:tc>
          <w:tcPr>
            <w:tcW w:w="4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14983" w14:textId="77777777" w:rsidR="00000000" w:rsidRDefault="00000000">
            <w:pPr>
              <w:spacing w:line="579" w:lineRule="exact"/>
              <w:ind w:firstLineChars="0" w:firstLine="0"/>
              <w:jc w:val="center"/>
              <w:rPr>
                <w:rFonts w:ascii="仿宋" w:eastAsia="仿宋" w:hAnsi="仿宋" w:cs="Times New Roman"/>
                <w:b/>
                <w:bCs/>
                <w:sz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</w:rPr>
              <w:t>考核</w:t>
            </w:r>
          </w:p>
          <w:p w14:paraId="7D0DE873" w14:textId="77777777" w:rsidR="00000000" w:rsidRDefault="00000000">
            <w:pPr>
              <w:spacing w:line="579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b/>
                <w:bCs/>
                <w:sz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</w:rPr>
              <w:t>项目</w:t>
            </w:r>
          </w:p>
        </w:tc>
        <w:tc>
          <w:tcPr>
            <w:tcW w:w="3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B7705" w14:textId="77777777" w:rsidR="00000000" w:rsidRDefault="00000000">
            <w:pPr>
              <w:spacing w:line="579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b/>
                <w:bCs/>
                <w:sz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</w:rPr>
              <w:t>内容要求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1BC60" w14:textId="77777777" w:rsidR="00000000" w:rsidRDefault="00000000">
            <w:pPr>
              <w:spacing w:line="579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b/>
                <w:bCs/>
                <w:sz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</w:rPr>
              <w:t>满分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4AC9B" w14:textId="77777777" w:rsidR="00000000" w:rsidRDefault="00000000">
            <w:pPr>
              <w:spacing w:line="579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b/>
                <w:bCs/>
                <w:sz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</w:rPr>
              <w:t>得分</w:t>
            </w: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E885C" w14:textId="77777777" w:rsidR="00000000" w:rsidRDefault="00000000">
            <w:pPr>
              <w:spacing w:line="579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b/>
                <w:bCs/>
                <w:sz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</w:rPr>
              <w:t>扣分</w:t>
            </w:r>
          </w:p>
          <w:p w14:paraId="2B31E0EE" w14:textId="77777777" w:rsidR="00000000" w:rsidRDefault="00000000">
            <w:pPr>
              <w:spacing w:line="579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b/>
                <w:bCs/>
                <w:sz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</w:rPr>
              <w:t>原因</w:t>
            </w:r>
          </w:p>
        </w:tc>
      </w:tr>
      <w:tr w:rsidR="00000000" w14:paraId="2F0A1043" w14:textId="77777777">
        <w:tc>
          <w:tcPr>
            <w:tcW w:w="446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53E43" w14:textId="77777777" w:rsidR="00000000" w:rsidRDefault="00000000">
            <w:pPr>
              <w:spacing w:line="579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查房</w:t>
            </w:r>
          </w:p>
          <w:p w14:paraId="6F3241A4" w14:textId="77777777" w:rsidR="00000000" w:rsidRDefault="00000000">
            <w:pPr>
              <w:spacing w:line="579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准备</w:t>
            </w:r>
          </w:p>
          <w:p w14:paraId="760D1E58" w14:textId="77777777" w:rsidR="00000000" w:rsidRDefault="00000000">
            <w:pPr>
              <w:spacing w:line="579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（20</w:t>
            </w:r>
          </w:p>
          <w:p w14:paraId="70521A37" w14:textId="77777777" w:rsidR="00000000" w:rsidRDefault="00000000">
            <w:pPr>
              <w:spacing w:line="579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分）</w:t>
            </w:r>
          </w:p>
        </w:tc>
        <w:tc>
          <w:tcPr>
            <w:tcW w:w="3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4A0C0" w14:textId="77777777" w:rsidR="00000000" w:rsidRDefault="00000000">
            <w:pPr>
              <w:spacing w:line="579" w:lineRule="exact"/>
              <w:ind w:firstLineChars="0" w:firstLine="0"/>
              <w:rPr>
                <w:rFonts w:ascii="仿宋" w:eastAsia="仿宋" w:hAnsi="仿宋" w:cs="Times New Roman" w:hint="eastAsia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1.指导医师准备充分：资质符合要求；教学查房所需教学资料准备充分，将患者信息提前提供给住院医师。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7A776" w14:textId="77777777" w:rsidR="00000000" w:rsidRDefault="00000000">
            <w:pPr>
              <w:spacing w:line="579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6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03F2C" w14:textId="77777777" w:rsidR="00000000" w:rsidRDefault="00000000">
            <w:pPr>
              <w:ind w:firstLine="560"/>
              <w:rPr>
                <w:rFonts w:ascii="仿宋" w:eastAsia="仿宋" w:hAnsi="仿宋" w:cs="Times New Roman" w:hint="eastAsia"/>
                <w:sz w:val="28"/>
              </w:rPr>
            </w:pP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444A4" w14:textId="77777777" w:rsidR="00000000" w:rsidRDefault="00000000">
            <w:pPr>
              <w:ind w:firstLine="400"/>
              <w:rPr>
                <w:kern w:val="0"/>
                <w:sz w:val="20"/>
                <w:szCs w:val="20"/>
              </w:rPr>
            </w:pPr>
          </w:p>
        </w:tc>
      </w:tr>
      <w:tr w:rsidR="00000000" w14:paraId="05FE5854" w14:textId="77777777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E9529" w14:textId="77777777" w:rsidR="00000000" w:rsidRDefault="00000000">
            <w:pPr>
              <w:ind w:firstLine="560"/>
              <w:rPr>
                <w:rFonts w:ascii="仿宋" w:eastAsia="仿宋" w:hAnsi="仿宋" w:cs="Times New Roman"/>
                <w:sz w:val="28"/>
              </w:rPr>
            </w:pPr>
          </w:p>
        </w:tc>
        <w:tc>
          <w:tcPr>
            <w:tcW w:w="3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D0FED" w14:textId="77777777" w:rsidR="00000000" w:rsidRDefault="00000000">
            <w:pPr>
              <w:spacing w:line="579" w:lineRule="exact"/>
              <w:ind w:firstLineChars="0" w:firstLine="0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2.教学目标明确，表达规范，教学查房时间分配合理，明确重点和难点。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8BC42" w14:textId="77777777" w:rsidR="00000000" w:rsidRDefault="00000000">
            <w:pPr>
              <w:spacing w:line="579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6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AFC8E" w14:textId="77777777" w:rsidR="00000000" w:rsidRDefault="00000000">
            <w:pPr>
              <w:ind w:firstLine="560"/>
              <w:rPr>
                <w:rFonts w:ascii="仿宋" w:eastAsia="仿宋" w:hAnsi="仿宋" w:cs="Times New Roman" w:hint="eastAsia"/>
                <w:sz w:val="28"/>
              </w:rPr>
            </w:pP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79F7C" w14:textId="77777777" w:rsidR="00000000" w:rsidRDefault="00000000">
            <w:pPr>
              <w:ind w:firstLine="400"/>
              <w:rPr>
                <w:kern w:val="0"/>
                <w:sz w:val="20"/>
                <w:szCs w:val="20"/>
              </w:rPr>
            </w:pPr>
          </w:p>
        </w:tc>
      </w:tr>
      <w:tr w:rsidR="00000000" w14:paraId="3DB266A7" w14:textId="77777777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F40CC" w14:textId="77777777" w:rsidR="00000000" w:rsidRDefault="00000000">
            <w:pPr>
              <w:ind w:firstLine="560"/>
              <w:rPr>
                <w:rFonts w:ascii="仿宋" w:eastAsia="仿宋" w:hAnsi="仿宋" w:cs="Times New Roman"/>
                <w:sz w:val="28"/>
              </w:rPr>
            </w:pPr>
          </w:p>
        </w:tc>
        <w:tc>
          <w:tcPr>
            <w:tcW w:w="3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58103" w14:textId="77777777" w:rsidR="00000000" w:rsidRDefault="00000000">
            <w:pPr>
              <w:spacing w:line="579" w:lineRule="exact"/>
              <w:ind w:firstLineChars="0" w:firstLine="0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3.选择的病例适合，与患者提前交流，并取得患者及家属知情同意。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3450D" w14:textId="77777777" w:rsidR="00000000" w:rsidRDefault="00000000">
            <w:pPr>
              <w:spacing w:line="579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4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CF252" w14:textId="77777777" w:rsidR="00000000" w:rsidRDefault="00000000">
            <w:pPr>
              <w:ind w:firstLine="560"/>
              <w:rPr>
                <w:rFonts w:ascii="仿宋" w:eastAsia="仿宋" w:hAnsi="仿宋" w:cs="Times New Roman" w:hint="eastAsia"/>
                <w:sz w:val="28"/>
              </w:rPr>
            </w:pP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8EB29" w14:textId="77777777" w:rsidR="00000000" w:rsidRDefault="00000000">
            <w:pPr>
              <w:ind w:firstLine="400"/>
              <w:rPr>
                <w:kern w:val="0"/>
                <w:sz w:val="20"/>
                <w:szCs w:val="20"/>
              </w:rPr>
            </w:pPr>
          </w:p>
        </w:tc>
      </w:tr>
      <w:tr w:rsidR="00000000" w14:paraId="3DC78A16" w14:textId="77777777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8D795" w14:textId="77777777" w:rsidR="00000000" w:rsidRDefault="00000000">
            <w:pPr>
              <w:ind w:firstLine="560"/>
              <w:rPr>
                <w:rFonts w:ascii="仿宋" w:eastAsia="仿宋" w:hAnsi="仿宋" w:cs="Times New Roman"/>
                <w:sz w:val="28"/>
              </w:rPr>
            </w:pPr>
          </w:p>
        </w:tc>
        <w:tc>
          <w:tcPr>
            <w:tcW w:w="3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32A79" w14:textId="77777777" w:rsidR="00000000" w:rsidRDefault="00000000">
            <w:pPr>
              <w:spacing w:line="579" w:lineRule="exact"/>
              <w:ind w:firstLineChars="0" w:firstLine="0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4.教学查房的环境及设施符合要求，查体所需物品齐备。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13866" w14:textId="77777777" w:rsidR="00000000" w:rsidRDefault="00000000">
            <w:pPr>
              <w:spacing w:line="579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4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DA3BC" w14:textId="77777777" w:rsidR="00000000" w:rsidRDefault="00000000">
            <w:pPr>
              <w:ind w:firstLine="560"/>
              <w:rPr>
                <w:rFonts w:ascii="仿宋" w:eastAsia="仿宋" w:hAnsi="仿宋" w:cs="Times New Roman" w:hint="eastAsia"/>
                <w:sz w:val="28"/>
              </w:rPr>
            </w:pP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F0E62" w14:textId="77777777" w:rsidR="00000000" w:rsidRDefault="00000000">
            <w:pPr>
              <w:ind w:firstLine="400"/>
              <w:rPr>
                <w:kern w:val="0"/>
                <w:sz w:val="20"/>
                <w:szCs w:val="20"/>
              </w:rPr>
            </w:pPr>
          </w:p>
        </w:tc>
      </w:tr>
      <w:tr w:rsidR="00000000" w14:paraId="0B2AA35D" w14:textId="77777777">
        <w:tc>
          <w:tcPr>
            <w:tcW w:w="446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94895" w14:textId="77777777" w:rsidR="00000000" w:rsidRDefault="00000000">
            <w:pPr>
              <w:spacing w:line="579" w:lineRule="exact"/>
              <w:ind w:firstLineChars="0" w:firstLine="0"/>
              <w:jc w:val="center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查房</w:t>
            </w:r>
          </w:p>
          <w:p w14:paraId="1E3246C3" w14:textId="77777777" w:rsidR="00000000" w:rsidRDefault="00000000">
            <w:pPr>
              <w:spacing w:line="579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实施</w:t>
            </w:r>
          </w:p>
          <w:p w14:paraId="09D15706" w14:textId="77777777" w:rsidR="00000000" w:rsidRDefault="00000000">
            <w:pPr>
              <w:spacing w:line="579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（50</w:t>
            </w:r>
          </w:p>
          <w:p w14:paraId="3F042CCA" w14:textId="77777777" w:rsidR="00000000" w:rsidRDefault="00000000">
            <w:pPr>
              <w:spacing w:line="579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lastRenderedPageBreak/>
              <w:t>分）</w:t>
            </w:r>
          </w:p>
        </w:tc>
        <w:tc>
          <w:tcPr>
            <w:tcW w:w="3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71049" w14:textId="77777777" w:rsidR="00000000" w:rsidRDefault="00000000">
            <w:pPr>
              <w:spacing w:line="579" w:lineRule="exact"/>
              <w:ind w:firstLineChars="0" w:firstLine="0"/>
              <w:rPr>
                <w:rFonts w:ascii="仿宋" w:eastAsia="仿宋" w:hAnsi="仿宋" w:cs="Times New Roman" w:hint="eastAsia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lastRenderedPageBreak/>
              <w:t>1.示教室中指导医师与住院医师相互介绍，指导医师交代教学查房的目标、流程和时间安排、要求与注意事项。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87E43" w14:textId="77777777" w:rsidR="00000000" w:rsidRDefault="00000000">
            <w:pPr>
              <w:spacing w:line="579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5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09D97" w14:textId="77777777" w:rsidR="00000000" w:rsidRDefault="00000000">
            <w:pPr>
              <w:ind w:firstLine="560"/>
              <w:rPr>
                <w:rFonts w:ascii="仿宋" w:eastAsia="仿宋" w:hAnsi="仿宋" w:cs="Times New Roman" w:hint="eastAsia"/>
                <w:sz w:val="28"/>
              </w:rPr>
            </w:pP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A8E1C" w14:textId="77777777" w:rsidR="00000000" w:rsidRDefault="00000000">
            <w:pPr>
              <w:ind w:firstLine="400"/>
              <w:rPr>
                <w:kern w:val="0"/>
                <w:sz w:val="20"/>
                <w:szCs w:val="20"/>
              </w:rPr>
            </w:pPr>
          </w:p>
        </w:tc>
      </w:tr>
      <w:tr w:rsidR="00000000" w14:paraId="20F01D86" w14:textId="77777777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9DC6E" w14:textId="77777777" w:rsidR="00000000" w:rsidRDefault="00000000">
            <w:pPr>
              <w:ind w:firstLine="560"/>
              <w:rPr>
                <w:rFonts w:ascii="仿宋" w:eastAsia="仿宋" w:hAnsi="仿宋" w:cs="Times New Roman"/>
                <w:sz w:val="28"/>
              </w:rPr>
            </w:pPr>
          </w:p>
        </w:tc>
        <w:tc>
          <w:tcPr>
            <w:tcW w:w="3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A6A43" w14:textId="77777777" w:rsidR="00000000" w:rsidRDefault="00000000">
            <w:pPr>
              <w:spacing w:line="579" w:lineRule="exact"/>
              <w:ind w:firstLineChars="0" w:firstLine="0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2.主管住院医师脱稿汇报病例，内容全面、条理清晰、重点突出；指导医师床旁核实病史。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B6162" w14:textId="77777777" w:rsidR="00000000" w:rsidRDefault="00000000">
            <w:pPr>
              <w:spacing w:line="579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5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3CCA8" w14:textId="77777777" w:rsidR="00000000" w:rsidRDefault="00000000">
            <w:pPr>
              <w:ind w:firstLine="560"/>
              <w:rPr>
                <w:rFonts w:ascii="仿宋" w:eastAsia="仿宋" w:hAnsi="仿宋" w:cs="Times New Roman" w:hint="eastAsia"/>
                <w:sz w:val="28"/>
              </w:rPr>
            </w:pP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F43FD" w14:textId="77777777" w:rsidR="00000000" w:rsidRDefault="00000000">
            <w:pPr>
              <w:ind w:firstLine="400"/>
              <w:rPr>
                <w:kern w:val="0"/>
                <w:sz w:val="20"/>
                <w:szCs w:val="20"/>
              </w:rPr>
            </w:pPr>
          </w:p>
        </w:tc>
      </w:tr>
      <w:tr w:rsidR="00000000" w14:paraId="28C16AB6" w14:textId="77777777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964A3" w14:textId="77777777" w:rsidR="00000000" w:rsidRDefault="00000000">
            <w:pPr>
              <w:ind w:firstLine="560"/>
              <w:rPr>
                <w:rFonts w:ascii="仿宋" w:eastAsia="仿宋" w:hAnsi="仿宋" w:cs="Times New Roman"/>
                <w:sz w:val="28"/>
              </w:rPr>
            </w:pPr>
          </w:p>
        </w:tc>
        <w:tc>
          <w:tcPr>
            <w:tcW w:w="3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69B95" w14:textId="77777777" w:rsidR="00000000" w:rsidRDefault="00000000">
            <w:pPr>
              <w:spacing w:line="579" w:lineRule="exact"/>
              <w:ind w:firstLineChars="0" w:firstLine="0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3.提出明确的体格检查要求，指导医师认真观察住院医师实施过程并示范。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B58DB" w14:textId="77777777" w:rsidR="00000000" w:rsidRDefault="00000000">
            <w:pPr>
              <w:spacing w:line="579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5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C861A" w14:textId="77777777" w:rsidR="00000000" w:rsidRDefault="00000000">
            <w:pPr>
              <w:ind w:firstLine="560"/>
              <w:rPr>
                <w:rFonts w:ascii="仿宋" w:eastAsia="仿宋" w:hAnsi="仿宋" w:cs="Times New Roman" w:hint="eastAsia"/>
                <w:sz w:val="28"/>
              </w:rPr>
            </w:pP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1644C" w14:textId="77777777" w:rsidR="00000000" w:rsidRDefault="00000000">
            <w:pPr>
              <w:ind w:firstLine="400"/>
              <w:rPr>
                <w:kern w:val="0"/>
                <w:sz w:val="20"/>
                <w:szCs w:val="20"/>
              </w:rPr>
            </w:pPr>
          </w:p>
        </w:tc>
      </w:tr>
      <w:tr w:rsidR="00000000" w14:paraId="10C45C5E" w14:textId="77777777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79D50" w14:textId="77777777" w:rsidR="00000000" w:rsidRDefault="00000000">
            <w:pPr>
              <w:ind w:firstLine="560"/>
              <w:rPr>
                <w:rFonts w:ascii="仿宋" w:eastAsia="仿宋" w:hAnsi="仿宋" w:cs="Times New Roman"/>
                <w:sz w:val="28"/>
              </w:rPr>
            </w:pPr>
          </w:p>
        </w:tc>
        <w:tc>
          <w:tcPr>
            <w:tcW w:w="3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ACDB2" w14:textId="77777777" w:rsidR="00000000" w:rsidRDefault="00000000">
            <w:pPr>
              <w:spacing w:line="579" w:lineRule="exact"/>
              <w:ind w:firstLineChars="0" w:firstLine="0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4.返回示教室，总结反馈床旁诊疗过程，指导病历文书规范书写，并引导住院医师总结病例特点。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1F203" w14:textId="77777777" w:rsidR="00000000" w:rsidRDefault="00000000">
            <w:pPr>
              <w:spacing w:line="579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5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E60D1" w14:textId="77777777" w:rsidR="00000000" w:rsidRDefault="00000000">
            <w:pPr>
              <w:ind w:firstLine="560"/>
              <w:rPr>
                <w:rFonts w:ascii="仿宋" w:eastAsia="仿宋" w:hAnsi="仿宋" w:cs="Times New Roman" w:hint="eastAsia"/>
                <w:sz w:val="28"/>
              </w:rPr>
            </w:pP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4F1FE" w14:textId="77777777" w:rsidR="00000000" w:rsidRDefault="00000000">
            <w:pPr>
              <w:ind w:firstLine="400"/>
              <w:rPr>
                <w:kern w:val="0"/>
                <w:sz w:val="20"/>
                <w:szCs w:val="20"/>
              </w:rPr>
            </w:pPr>
          </w:p>
        </w:tc>
      </w:tr>
      <w:tr w:rsidR="00000000" w14:paraId="49EB42F0" w14:textId="77777777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83360" w14:textId="77777777" w:rsidR="00000000" w:rsidRDefault="00000000">
            <w:pPr>
              <w:ind w:firstLine="560"/>
              <w:rPr>
                <w:rFonts w:ascii="仿宋" w:eastAsia="仿宋" w:hAnsi="仿宋" w:cs="Times New Roman"/>
                <w:sz w:val="28"/>
              </w:rPr>
            </w:pPr>
          </w:p>
        </w:tc>
        <w:tc>
          <w:tcPr>
            <w:tcW w:w="3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7D0AD" w14:textId="77777777" w:rsidR="00000000" w:rsidRDefault="00000000">
            <w:pPr>
              <w:spacing w:line="579" w:lineRule="exact"/>
              <w:ind w:firstLineChars="0" w:firstLine="0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5.熟练地引导住院医师进行诊断与鉴别诊断的分析与讨论，做出诊断并列出诊断依据。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D5EC8" w14:textId="77777777" w:rsidR="00000000" w:rsidRDefault="00000000">
            <w:pPr>
              <w:spacing w:line="579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5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9E1A4" w14:textId="77777777" w:rsidR="00000000" w:rsidRDefault="00000000">
            <w:pPr>
              <w:ind w:firstLine="560"/>
              <w:rPr>
                <w:rFonts w:ascii="仿宋" w:eastAsia="仿宋" w:hAnsi="仿宋" w:cs="Times New Roman" w:hint="eastAsia"/>
                <w:sz w:val="28"/>
              </w:rPr>
            </w:pP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23942" w14:textId="77777777" w:rsidR="00000000" w:rsidRDefault="00000000">
            <w:pPr>
              <w:ind w:firstLine="400"/>
              <w:rPr>
                <w:kern w:val="0"/>
                <w:sz w:val="20"/>
                <w:szCs w:val="20"/>
              </w:rPr>
            </w:pPr>
          </w:p>
        </w:tc>
      </w:tr>
      <w:tr w:rsidR="00000000" w14:paraId="2AE46BF6" w14:textId="77777777">
        <w:tc>
          <w:tcPr>
            <w:tcW w:w="3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3C03C" w14:textId="77777777" w:rsidR="00000000" w:rsidRDefault="00000000">
            <w:pPr>
              <w:ind w:firstLine="400"/>
              <w:rPr>
                <w:kern w:val="0"/>
                <w:sz w:val="20"/>
                <w:szCs w:val="20"/>
              </w:rPr>
            </w:pPr>
          </w:p>
        </w:tc>
        <w:tc>
          <w:tcPr>
            <w:tcW w:w="36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2AFD7" w14:textId="77777777" w:rsidR="00000000" w:rsidRDefault="00000000">
            <w:pPr>
              <w:spacing w:line="579" w:lineRule="exact"/>
              <w:ind w:firstLineChars="0" w:firstLine="0"/>
              <w:jc w:val="left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6.结合鉴别诊断过程，指导住院医师分析解读辅助检查结果，讨论诊断思路。</w:t>
            </w:r>
          </w:p>
        </w:tc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0901D" w14:textId="77777777" w:rsidR="00000000" w:rsidRDefault="00000000">
            <w:pPr>
              <w:spacing w:line="579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10</w:t>
            </w:r>
          </w:p>
        </w:tc>
        <w:tc>
          <w:tcPr>
            <w:tcW w:w="3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58D8B" w14:textId="77777777" w:rsidR="00000000" w:rsidRDefault="00000000">
            <w:pPr>
              <w:ind w:firstLine="560"/>
              <w:rPr>
                <w:rFonts w:ascii="仿宋" w:eastAsia="仿宋" w:hAnsi="仿宋" w:cs="Times New Roman" w:hint="eastAsia"/>
                <w:sz w:val="28"/>
              </w:rPr>
            </w:pP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3BB48" w14:textId="77777777" w:rsidR="00000000" w:rsidRDefault="00000000">
            <w:pPr>
              <w:ind w:firstLine="400"/>
              <w:rPr>
                <w:kern w:val="0"/>
                <w:sz w:val="20"/>
                <w:szCs w:val="20"/>
              </w:rPr>
            </w:pPr>
          </w:p>
        </w:tc>
      </w:tr>
      <w:tr w:rsidR="00000000" w14:paraId="171AEC92" w14:textId="777777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E75B1" w14:textId="77777777" w:rsidR="00000000" w:rsidRDefault="00000000">
            <w:pPr>
              <w:ind w:firstLine="400"/>
              <w:rPr>
                <w:kern w:val="0"/>
                <w:sz w:val="20"/>
                <w:szCs w:val="20"/>
              </w:rPr>
            </w:pPr>
          </w:p>
        </w:tc>
        <w:tc>
          <w:tcPr>
            <w:tcW w:w="36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5B90D" w14:textId="77777777" w:rsidR="00000000" w:rsidRDefault="00000000">
            <w:pPr>
              <w:spacing w:line="579" w:lineRule="exact"/>
              <w:ind w:firstLineChars="0" w:firstLine="0"/>
              <w:jc w:val="left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7.充分讨论并引导住院医师制订具体的诊疗方案，体现循证医学及“以患者为中心”理念。</w:t>
            </w:r>
          </w:p>
        </w:tc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918F1" w14:textId="77777777" w:rsidR="00000000" w:rsidRDefault="00000000">
            <w:pPr>
              <w:spacing w:line="579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5</w:t>
            </w:r>
          </w:p>
        </w:tc>
        <w:tc>
          <w:tcPr>
            <w:tcW w:w="3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E9AB5" w14:textId="77777777" w:rsidR="00000000" w:rsidRDefault="00000000">
            <w:pPr>
              <w:ind w:firstLine="560"/>
              <w:rPr>
                <w:rFonts w:ascii="仿宋" w:eastAsia="仿宋" w:hAnsi="仿宋" w:cs="Times New Roman" w:hint="eastAsia"/>
                <w:sz w:val="28"/>
              </w:rPr>
            </w:pP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204B2" w14:textId="77777777" w:rsidR="00000000" w:rsidRDefault="00000000">
            <w:pPr>
              <w:ind w:firstLine="400"/>
              <w:rPr>
                <w:kern w:val="0"/>
                <w:sz w:val="20"/>
                <w:szCs w:val="20"/>
              </w:rPr>
            </w:pPr>
          </w:p>
        </w:tc>
      </w:tr>
      <w:tr w:rsidR="00000000" w14:paraId="6041C20F" w14:textId="777777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25096" w14:textId="77777777" w:rsidR="00000000" w:rsidRDefault="00000000">
            <w:pPr>
              <w:ind w:firstLine="400"/>
              <w:rPr>
                <w:kern w:val="0"/>
                <w:sz w:val="20"/>
                <w:szCs w:val="20"/>
              </w:rPr>
            </w:pPr>
          </w:p>
        </w:tc>
        <w:tc>
          <w:tcPr>
            <w:tcW w:w="36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A897F" w14:textId="77777777" w:rsidR="00000000" w:rsidRDefault="00000000">
            <w:pPr>
              <w:spacing w:line="579" w:lineRule="exact"/>
              <w:ind w:firstLineChars="0" w:firstLine="0"/>
              <w:jc w:val="left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8.理论联系实际病例，分析解释难点问题，介绍医学新进展。</w:t>
            </w:r>
          </w:p>
        </w:tc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9A27A" w14:textId="77777777" w:rsidR="00000000" w:rsidRDefault="00000000">
            <w:pPr>
              <w:spacing w:line="579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5</w:t>
            </w:r>
          </w:p>
        </w:tc>
        <w:tc>
          <w:tcPr>
            <w:tcW w:w="3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B1E41" w14:textId="77777777" w:rsidR="00000000" w:rsidRDefault="00000000">
            <w:pPr>
              <w:ind w:firstLine="560"/>
              <w:rPr>
                <w:rFonts w:ascii="仿宋" w:eastAsia="仿宋" w:hAnsi="仿宋" w:cs="Times New Roman" w:hint="eastAsia"/>
                <w:sz w:val="28"/>
              </w:rPr>
            </w:pP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467DF" w14:textId="77777777" w:rsidR="00000000" w:rsidRDefault="00000000">
            <w:pPr>
              <w:ind w:firstLine="400"/>
              <w:rPr>
                <w:kern w:val="0"/>
                <w:sz w:val="20"/>
                <w:szCs w:val="20"/>
              </w:rPr>
            </w:pPr>
          </w:p>
        </w:tc>
      </w:tr>
      <w:tr w:rsidR="00000000" w14:paraId="5A12BA11" w14:textId="777777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E9071" w14:textId="77777777" w:rsidR="00000000" w:rsidRDefault="00000000">
            <w:pPr>
              <w:ind w:firstLine="400"/>
              <w:rPr>
                <w:kern w:val="0"/>
                <w:sz w:val="20"/>
                <w:szCs w:val="20"/>
              </w:rPr>
            </w:pPr>
          </w:p>
        </w:tc>
        <w:tc>
          <w:tcPr>
            <w:tcW w:w="36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81479" w14:textId="77777777" w:rsidR="00000000" w:rsidRDefault="00000000">
            <w:pPr>
              <w:spacing w:line="579" w:lineRule="exact"/>
              <w:ind w:firstLineChars="0" w:firstLine="0"/>
              <w:jc w:val="left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9.指导医师总结与点评，回顾教学目标的达成，提出课后学习问题，提供学习资料及参考文献。</w:t>
            </w:r>
          </w:p>
        </w:tc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61C21" w14:textId="77777777" w:rsidR="00000000" w:rsidRDefault="00000000">
            <w:pPr>
              <w:spacing w:line="579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5</w:t>
            </w:r>
          </w:p>
        </w:tc>
        <w:tc>
          <w:tcPr>
            <w:tcW w:w="3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20457" w14:textId="77777777" w:rsidR="00000000" w:rsidRDefault="00000000">
            <w:pPr>
              <w:ind w:firstLine="560"/>
              <w:rPr>
                <w:rFonts w:ascii="仿宋" w:eastAsia="仿宋" w:hAnsi="仿宋" w:cs="Times New Roman" w:hint="eastAsia"/>
                <w:sz w:val="28"/>
              </w:rPr>
            </w:pP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D5C17" w14:textId="77777777" w:rsidR="00000000" w:rsidRDefault="00000000">
            <w:pPr>
              <w:ind w:firstLine="400"/>
              <w:rPr>
                <w:kern w:val="0"/>
                <w:sz w:val="20"/>
                <w:szCs w:val="20"/>
              </w:rPr>
            </w:pPr>
          </w:p>
        </w:tc>
      </w:tr>
      <w:tr w:rsidR="00000000" w14:paraId="5549C0E8" w14:textId="77777777">
        <w:tc>
          <w:tcPr>
            <w:tcW w:w="3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9049B" w14:textId="77777777" w:rsidR="00000000" w:rsidRDefault="00000000">
            <w:pPr>
              <w:spacing w:line="579" w:lineRule="exact"/>
              <w:ind w:firstLineChars="0" w:firstLine="0"/>
              <w:jc w:val="center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查房</w:t>
            </w:r>
          </w:p>
          <w:p w14:paraId="0CB26D67" w14:textId="77777777" w:rsidR="00000000" w:rsidRDefault="00000000">
            <w:pPr>
              <w:spacing w:line="579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技能</w:t>
            </w:r>
          </w:p>
          <w:p w14:paraId="341BB9A6" w14:textId="77777777" w:rsidR="00000000" w:rsidRDefault="00000000">
            <w:pPr>
              <w:spacing w:line="579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（16</w:t>
            </w:r>
          </w:p>
          <w:p w14:paraId="26ADD5BF" w14:textId="77777777" w:rsidR="00000000" w:rsidRDefault="00000000">
            <w:pPr>
              <w:spacing w:line="579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分）</w:t>
            </w:r>
          </w:p>
        </w:tc>
        <w:tc>
          <w:tcPr>
            <w:tcW w:w="36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DBBF4" w14:textId="77777777" w:rsidR="00000000" w:rsidRDefault="00000000">
            <w:pPr>
              <w:spacing w:line="579" w:lineRule="exact"/>
              <w:ind w:firstLineChars="0" w:firstLine="0"/>
              <w:jc w:val="left"/>
              <w:rPr>
                <w:rFonts w:ascii="仿宋" w:eastAsia="仿宋" w:hAnsi="仿宋" w:cs="Times New Roman" w:hint="eastAsia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1.概念准确，逻辑性强，重点突出，难点讲透，时间安排合理，教学应变能力强。</w:t>
            </w:r>
          </w:p>
        </w:tc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068FE" w14:textId="77777777" w:rsidR="00000000" w:rsidRDefault="00000000">
            <w:pPr>
              <w:spacing w:line="579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4</w:t>
            </w:r>
          </w:p>
        </w:tc>
        <w:tc>
          <w:tcPr>
            <w:tcW w:w="3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89ABB" w14:textId="77777777" w:rsidR="00000000" w:rsidRDefault="00000000">
            <w:pPr>
              <w:ind w:firstLine="560"/>
              <w:rPr>
                <w:rFonts w:ascii="仿宋" w:eastAsia="仿宋" w:hAnsi="仿宋" w:cs="Times New Roman" w:hint="eastAsia"/>
                <w:sz w:val="28"/>
              </w:rPr>
            </w:pP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4FC8E" w14:textId="77777777" w:rsidR="00000000" w:rsidRDefault="00000000">
            <w:pPr>
              <w:ind w:firstLine="400"/>
              <w:rPr>
                <w:kern w:val="0"/>
                <w:sz w:val="20"/>
                <w:szCs w:val="20"/>
              </w:rPr>
            </w:pPr>
          </w:p>
        </w:tc>
      </w:tr>
      <w:tr w:rsidR="00000000" w14:paraId="53A48FEB" w14:textId="777777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A5EA6" w14:textId="77777777" w:rsidR="00000000" w:rsidRDefault="00000000">
            <w:pPr>
              <w:ind w:firstLine="560"/>
              <w:rPr>
                <w:rFonts w:ascii="仿宋" w:eastAsia="仿宋" w:hAnsi="仿宋" w:cs="Times New Roman"/>
                <w:sz w:val="28"/>
              </w:rPr>
            </w:pPr>
          </w:p>
        </w:tc>
        <w:tc>
          <w:tcPr>
            <w:tcW w:w="36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DBC07" w14:textId="77777777" w:rsidR="00000000" w:rsidRDefault="00000000">
            <w:pPr>
              <w:spacing w:line="579" w:lineRule="exact"/>
              <w:ind w:firstLineChars="0" w:firstLine="0"/>
              <w:jc w:val="left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2.能理论联系实际病例，分层次地引导住院医师开展查房与讨论，适时归纳与总结。</w:t>
            </w:r>
          </w:p>
        </w:tc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33B72" w14:textId="77777777" w:rsidR="00000000" w:rsidRDefault="00000000">
            <w:pPr>
              <w:spacing w:line="579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4</w:t>
            </w:r>
          </w:p>
        </w:tc>
        <w:tc>
          <w:tcPr>
            <w:tcW w:w="3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C7BA0" w14:textId="77777777" w:rsidR="00000000" w:rsidRDefault="00000000">
            <w:pPr>
              <w:ind w:firstLine="560"/>
              <w:rPr>
                <w:rFonts w:ascii="仿宋" w:eastAsia="仿宋" w:hAnsi="仿宋" w:cs="Times New Roman" w:hint="eastAsia"/>
                <w:sz w:val="28"/>
              </w:rPr>
            </w:pP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F82AB" w14:textId="77777777" w:rsidR="00000000" w:rsidRDefault="00000000">
            <w:pPr>
              <w:ind w:firstLine="400"/>
              <w:rPr>
                <w:kern w:val="0"/>
                <w:sz w:val="20"/>
                <w:szCs w:val="20"/>
              </w:rPr>
            </w:pPr>
          </w:p>
        </w:tc>
      </w:tr>
      <w:tr w:rsidR="00000000" w14:paraId="5266715A" w14:textId="777777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2143F" w14:textId="77777777" w:rsidR="00000000" w:rsidRDefault="00000000">
            <w:pPr>
              <w:ind w:firstLine="560"/>
              <w:rPr>
                <w:rFonts w:ascii="仿宋" w:eastAsia="仿宋" w:hAnsi="仿宋" w:cs="Times New Roman"/>
                <w:sz w:val="28"/>
              </w:rPr>
            </w:pPr>
          </w:p>
        </w:tc>
        <w:tc>
          <w:tcPr>
            <w:tcW w:w="36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F989D" w14:textId="77777777" w:rsidR="00000000" w:rsidRDefault="00000000">
            <w:pPr>
              <w:spacing w:line="579" w:lineRule="exact"/>
              <w:ind w:firstLineChars="0" w:firstLine="0"/>
              <w:jc w:val="left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3.始终围绕教学查房病例开展教学与指导，培养住院医师信息收集与诊断决策的临床技能（如果做成知识性小讲课，本项不得分）。</w:t>
            </w:r>
          </w:p>
        </w:tc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EB63F" w14:textId="77777777" w:rsidR="00000000" w:rsidRDefault="00000000">
            <w:pPr>
              <w:spacing w:line="579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4</w:t>
            </w:r>
          </w:p>
        </w:tc>
        <w:tc>
          <w:tcPr>
            <w:tcW w:w="3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2686E" w14:textId="77777777" w:rsidR="00000000" w:rsidRDefault="00000000">
            <w:pPr>
              <w:ind w:firstLine="560"/>
              <w:rPr>
                <w:rFonts w:ascii="仿宋" w:eastAsia="仿宋" w:hAnsi="仿宋" w:cs="Times New Roman" w:hint="eastAsia"/>
                <w:sz w:val="28"/>
              </w:rPr>
            </w:pP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CF9C2" w14:textId="77777777" w:rsidR="00000000" w:rsidRDefault="00000000">
            <w:pPr>
              <w:ind w:firstLine="400"/>
              <w:rPr>
                <w:kern w:val="0"/>
                <w:sz w:val="20"/>
                <w:szCs w:val="20"/>
              </w:rPr>
            </w:pPr>
          </w:p>
        </w:tc>
      </w:tr>
      <w:tr w:rsidR="00000000" w14:paraId="39AEE293" w14:textId="777777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76D6D" w14:textId="77777777" w:rsidR="00000000" w:rsidRDefault="00000000">
            <w:pPr>
              <w:ind w:firstLine="560"/>
              <w:rPr>
                <w:rFonts w:ascii="仿宋" w:eastAsia="仿宋" w:hAnsi="仿宋" w:cs="Times New Roman"/>
                <w:sz w:val="28"/>
              </w:rPr>
            </w:pPr>
          </w:p>
        </w:tc>
        <w:tc>
          <w:tcPr>
            <w:tcW w:w="36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DBF60" w14:textId="77777777" w:rsidR="00000000" w:rsidRDefault="00000000">
            <w:pPr>
              <w:spacing w:line="579" w:lineRule="exact"/>
              <w:ind w:firstLineChars="0" w:firstLine="0"/>
              <w:jc w:val="left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4.合理应用白板和（或）多媒体教具，符合教学要求；教学中语言生动、专业、规范，合理教授专业英语词汇。</w:t>
            </w:r>
          </w:p>
        </w:tc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37201" w14:textId="77777777" w:rsidR="00000000" w:rsidRDefault="00000000">
            <w:pPr>
              <w:spacing w:line="579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4</w:t>
            </w:r>
          </w:p>
        </w:tc>
        <w:tc>
          <w:tcPr>
            <w:tcW w:w="3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9900C" w14:textId="77777777" w:rsidR="00000000" w:rsidRDefault="00000000">
            <w:pPr>
              <w:ind w:firstLine="560"/>
              <w:rPr>
                <w:rFonts w:ascii="仿宋" w:eastAsia="仿宋" w:hAnsi="仿宋" w:cs="Times New Roman" w:hint="eastAsia"/>
                <w:sz w:val="28"/>
              </w:rPr>
            </w:pP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7C8CC" w14:textId="77777777" w:rsidR="00000000" w:rsidRDefault="00000000">
            <w:pPr>
              <w:ind w:firstLine="400"/>
              <w:rPr>
                <w:kern w:val="0"/>
                <w:sz w:val="20"/>
                <w:szCs w:val="20"/>
              </w:rPr>
            </w:pPr>
          </w:p>
        </w:tc>
      </w:tr>
      <w:tr w:rsidR="00000000" w14:paraId="63F7DEAC" w14:textId="77777777">
        <w:tc>
          <w:tcPr>
            <w:tcW w:w="3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6E3AD" w14:textId="77777777" w:rsidR="00000000" w:rsidRDefault="00000000">
            <w:pPr>
              <w:spacing w:line="579" w:lineRule="exact"/>
              <w:ind w:firstLineChars="0" w:firstLine="0"/>
              <w:jc w:val="center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总体</w:t>
            </w:r>
          </w:p>
          <w:p w14:paraId="25C915E7" w14:textId="77777777" w:rsidR="00000000" w:rsidRDefault="00000000">
            <w:pPr>
              <w:spacing w:line="579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印象</w:t>
            </w:r>
          </w:p>
          <w:p w14:paraId="2E59FF48" w14:textId="77777777" w:rsidR="00000000" w:rsidRDefault="00000000">
            <w:pPr>
              <w:spacing w:line="579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（14</w:t>
            </w:r>
          </w:p>
          <w:p w14:paraId="4DA3481E" w14:textId="77777777" w:rsidR="00000000" w:rsidRDefault="00000000">
            <w:pPr>
              <w:spacing w:line="579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分）</w:t>
            </w:r>
          </w:p>
        </w:tc>
        <w:tc>
          <w:tcPr>
            <w:tcW w:w="36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2945F" w14:textId="77777777" w:rsidR="00000000" w:rsidRDefault="00000000">
            <w:pPr>
              <w:spacing w:line="579" w:lineRule="exact"/>
              <w:ind w:firstLineChars="0" w:firstLine="0"/>
              <w:jc w:val="left"/>
              <w:rPr>
                <w:rFonts w:ascii="仿宋" w:eastAsia="仿宋" w:hAnsi="仿宋" w:cs="Times New Roman" w:hint="eastAsia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1.教学目标明确，实施过程符合规范，能充分体现对住院医师临床能力的培养，符合培训细则要求</w:t>
            </w:r>
          </w:p>
        </w:tc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2C273" w14:textId="77777777" w:rsidR="00000000" w:rsidRDefault="00000000">
            <w:pPr>
              <w:spacing w:line="579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4</w:t>
            </w:r>
          </w:p>
        </w:tc>
        <w:tc>
          <w:tcPr>
            <w:tcW w:w="3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A89A0" w14:textId="77777777" w:rsidR="00000000" w:rsidRDefault="00000000">
            <w:pPr>
              <w:ind w:firstLine="560"/>
              <w:rPr>
                <w:rFonts w:ascii="仿宋" w:eastAsia="仿宋" w:hAnsi="仿宋" w:cs="Times New Roman" w:hint="eastAsia"/>
                <w:sz w:val="28"/>
              </w:rPr>
            </w:pP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E7C6A" w14:textId="77777777" w:rsidR="00000000" w:rsidRDefault="00000000">
            <w:pPr>
              <w:ind w:firstLine="400"/>
              <w:rPr>
                <w:kern w:val="0"/>
                <w:sz w:val="20"/>
                <w:szCs w:val="20"/>
              </w:rPr>
            </w:pPr>
          </w:p>
        </w:tc>
      </w:tr>
      <w:tr w:rsidR="00000000" w14:paraId="0A32ADF9" w14:textId="777777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66977" w14:textId="77777777" w:rsidR="00000000" w:rsidRDefault="00000000">
            <w:pPr>
              <w:ind w:firstLine="560"/>
              <w:rPr>
                <w:rFonts w:ascii="仿宋" w:eastAsia="仿宋" w:hAnsi="仿宋" w:cs="Times New Roman"/>
                <w:sz w:val="28"/>
              </w:rPr>
            </w:pPr>
          </w:p>
        </w:tc>
        <w:tc>
          <w:tcPr>
            <w:tcW w:w="36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8D32B" w14:textId="77777777" w:rsidR="00000000" w:rsidRDefault="00000000">
            <w:pPr>
              <w:spacing w:line="579" w:lineRule="exact"/>
              <w:ind w:firstLineChars="0" w:firstLine="0"/>
              <w:jc w:val="left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2.贯彻立德树人的教学理念，体现思政融合教育，突出“以患者为中心”，注重传授医患沟通方法，体现人文关爱。</w:t>
            </w:r>
          </w:p>
        </w:tc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A09C4" w14:textId="77777777" w:rsidR="00000000" w:rsidRDefault="00000000">
            <w:pPr>
              <w:spacing w:line="579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3</w:t>
            </w:r>
          </w:p>
        </w:tc>
        <w:tc>
          <w:tcPr>
            <w:tcW w:w="3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56252" w14:textId="77777777" w:rsidR="00000000" w:rsidRDefault="00000000">
            <w:pPr>
              <w:ind w:firstLine="560"/>
              <w:rPr>
                <w:rFonts w:ascii="仿宋" w:eastAsia="仿宋" w:hAnsi="仿宋" w:cs="Times New Roman" w:hint="eastAsia"/>
                <w:sz w:val="28"/>
              </w:rPr>
            </w:pP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9AD85" w14:textId="77777777" w:rsidR="00000000" w:rsidRDefault="00000000">
            <w:pPr>
              <w:ind w:firstLine="400"/>
              <w:rPr>
                <w:kern w:val="0"/>
                <w:sz w:val="20"/>
                <w:szCs w:val="20"/>
              </w:rPr>
            </w:pPr>
          </w:p>
        </w:tc>
      </w:tr>
      <w:tr w:rsidR="00000000" w14:paraId="2F262561" w14:textId="777777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8D73D" w14:textId="77777777" w:rsidR="00000000" w:rsidRDefault="00000000">
            <w:pPr>
              <w:ind w:firstLine="560"/>
              <w:rPr>
                <w:rFonts w:ascii="仿宋" w:eastAsia="仿宋" w:hAnsi="仿宋" w:cs="Times New Roman"/>
                <w:sz w:val="28"/>
              </w:rPr>
            </w:pPr>
          </w:p>
        </w:tc>
        <w:tc>
          <w:tcPr>
            <w:tcW w:w="36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61853" w14:textId="77777777" w:rsidR="00000000" w:rsidRDefault="00000000">
            <w:pPr>
              <w:spacing w:line="579" w:lineRule="exact"/>
              <w:ind w:firstLineChars="0" w:firstLine="0"/>
              <w:jc w:val="left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3.床旁查房基本流程、内涵与效果达到教学查房要求，病例讨论过程互动充分。</w:t>
            </w:r>
          </w:p>
        </w:tc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007D6" w14:textId="77777777" w:rsidR="00000000" w:rsidRDefault="00000000">
            <w:pPr>
              <w:spacing w:line="579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4</w:t>
            </w:r>
          </w:p>
        </w:tc>
        <w:tc>
          <w:tcPr>
            <w:tcW w:w="3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974DC" w14:textId="77777777" w:rsidR="00000000" w:rsidRDefault="00000000">
            <w:pPr>
              <w:ind w:firstLine="560"/>
              <w:rPr>
                <w:rFonts w:ascii="仿宋" w:eastAsia="仿宋" w:hAnsi="仿宋" w:cs="Times New Roman" w:hint="eastAsia"/>
                <w:sz w:val="28"/>
              </w:rPr>
            </w:pP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4E6C7" w14:textId="77777777" w:rsidR="00000000" w:rsidRDefault="00000000">
            <w:pPr>
              <w:ind w:firstLine="400"/>
              <w:rPr>
                <w:kern w:val="0"/>
                <w:sz w:val="20"/>
                <w:szCs w:val="20"/>
              </w:rPr>
            </w:pPr>
          </w:p>
        </w:tc>
      </w:tr>
      <w:tr w:rsidR="00000000" w14:paraId="74006AC7" w14:textId="777777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4BFD8" w14:textId="77777777" w:rsidR="00000000" w:rsidRDefault="00000000">
            <w:pPr>
              <w:ind w:firstLine="560"/>
              <w:rPr>
                <w:rFonts w:ascii="仿宋" w:eastAsia="仿宋" w:hAnsi="仿宋" w:cs="Times New Roman"/>
                <w:sz w:val="28"/>
              </w:rPr>
            </w:pPr>
          </w:p>
        </w:tc>
        <w:tc>
          <w:tcPr>
            <w:tcW w:w="36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0B7DB" w14:textId="77777777" w:rsidR="00000000" w:rsidRDefault="00000000">
            <w:pPr>
              <w:spacing w:line="579" w:lineRule="exact"/>
              <w:ind w:firstLineChars="0" w:firstLine="0"/>
              <w:jc w:val="left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4.指导医师教学理念清晰、教学热情饱满；查房示范到位、关注患者；着装整洁、仪态职业、用语规范、引导有方。</w:t>
            </w:r>
          </w:p>
        </w:tc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A261A" w14:textId="77777777" w:rsidR="00000000" w:rsidRDefault="00000000">
            <w:pPr>
              <w:spacing w:line="579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3</w:t>
            </w:r>
          </w:p>
        </w:tc>
        <w:tc>
          <w:tcPr>
            <w:tcW w:w="3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4693E" w14:textId="77777777" w:rsidR="00000000" w:rsidRDefault="00000000">
            <w:pPr>
              <w:ind w:firstLine="560"/>
              <w:rPr>
                <w:rFonts w:ascii="仿宋" w:eastAsia="仿宋" w:hAnsi="仿宋" w:cs="Times New Roman" w:hint="eastAsia"/>
                <w:sz w:val="28"/>
              </w:rPr>
            </w:pP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65965" w14:textId="77777777" w:rsidR="00000000" w:rsidRDefault="00000000">
            <w:pPr>
              <w:ind w:firstLine="400"/>
              <w:rPr>
                <w:kern w:val="0"/>
                <w:sz w:val="20"/>
                <w:szCs w:val="20"/>
              </w:rPr>
            </w:pPr>
          </w:p>
        </w:tc>
      </w:tr>
      <w:tr w:rsidR="00000000" w14:paraId="41E1B396" w14:textId="77777777">
        <w:tc>
          <w:tcPr>
            <w:tcW w:w="401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D547F" w14:textId="77777777" w:rsidR="00000000" w:rsidRDefault="00000000">
            <w:pPr>
              <w:spacing w:line="579" w:lineRule="exact"/>
              <w:ind w:firstLineChars="0" w:firstLine="0"/>
              <w:jc w:val="center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总分</w:t>
            </w:r>
          </w:p>
        </w:tc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F5DE2" w14:textId="77777777" w:rsidR="00000000" w:rsidRDefault="00000000">
            <w:pPr>
              <w:spacing w:line="579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100</w:t>
            </w:r>
          </w:p>
        </w:tc>
        <w:tc>
          <w:tcPr>
            <w:tcW w:w="3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18776" w14:textId="77777777" w:rsidR="00000000" w:rsidRDefault="00000000">
            <w:pPr>
              <w:ind w:firstLine="560"/>
              <w:rPr>
                <w:rFonts w:ascii="仿宋" w:eastAsia="仿宋" w:hAnsi="仿宋" w:cs="Times New Roman" w:hint="eastAsia"/>
                <w:sz w:val="28"/>
              </w:rPr>
            </w:pP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683F8" w14:textId="77777777" w:rsidR="00000000" w:rsidRDefault="00000000">
            <w:pPr>
              <w:ind w:firstLine="400"/>
              <w:rPr>
                <w:kern w:val="0"/>
                <w:sz w:val="20"/>
                <w:szCs w:val="20"/>
              </w:rPr>
            </w:pPr>
          </w:p>
        </w:tc>
      </w:tr>
    </w:tbl>
    <w:p w14:paraId="0AB349F4" w14:textId="77777777" w:rsidR="009B356A" w:rsidRDefault="00000000">
      <w:pPr>
        <w:ind w:firstLine="640"/>
      </w:pPr>
      <w:r>
        <w:rPr>
          <w:rFonts w:cs="Times New Roman" w:hint="eastAsia"/>
          <w:szCs w:val="24"/>
        </w:rPr>
        <w:t>评价人：</w:t>
      </w:r>
      <w:r>
        <w:rPr>
          <w:rFonts w:cs="Times New Roman"/>
          <w:szCs w:val="24"/>
        </w:rPr>
        <w:t xml:space="preserve">          </w:t>
      </w:r>
      <w:r>
        <w:rPr>
          <w:rFonts w:cs="Times New Roman" w:hint="eastAsia"/>
          <w:szCs w:val="24"/>
        </w:rPr>
        <w:t>评价日期：</w:t>
      </w:r>
      <w:r>
        <w:rPr>
          <w:rFonts w:cs="Times New Roman"/>
          <w:szCs w:val="24"/>
        </w:rPr>
        <w:t>      </w:t>
      </w:r>
      <w:r>
        <w:rPr>
          <w:rFonts w:cs="Times New Roman" w:hint="eastAsia"/>
          <w:szCs w:val="24"/>
        </w:rPr>
        <w:t>年</w:t>
      </w:r>
      <w:r>
        <w:rPr>
          <w:rFonts w:cs="Times New Roman"/>
          <w:szCs w:val="24"/>
        </w:rPr>
        <w:t>     </w:t>
      </w:r>
      <w:r>
        <w:rPr>
          <w:rFonts w:cs="Times New Roman" w:hint="eastAsia"/>
          <w:szCs w:val="24"/>
        </w:rPr>
        <w:t>月</w:t>
      </w:r>
      <w:r>
        <w:rPr>
          <w:rFonts w:cs="Times New Roman"/>
          <w:szCs w:val="24"/>
        </w:rPr>
        <w:t xml:space="preserve">    </w:t>
      </w:r>
      <w:r>
        <w:rPr>
          <w:rFonts w:cs="Times New Roman" w:hint="eastAsia"/>
          <w:szCs w:val="24"/>
        </w:rPr>
        <w:t>日</w:t>
      </w:r>
      <w:r>
        <w:rPr>
          <w:rFonts w:cs="Times New Roman"/>
          <w:szCs w:val="24"/>
        </w:rPr>
        <w:t>   </w:t>
      </w:r>
    </w:p>
    <w:sectPr w:rsidR="009B35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0" w:footer="0" w:gutter="0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30239" w14:textId="77777777" w:rsidR="009B356A" w:rsidRDefault="009B356A" w:rsidP="00BD2FF8">
      <w:pPr>
        <w:spacing w:line="240" w:lineRule="auto"/>
        <w:ind w:firstLine="640"/>
      </w:pPr>
      <w:r>
        <w:separator/>
      </w:r>
    </w:p>
  </w:endnote>
  <w:endnote w:type="continuationSeparator" w:id="0">
    <w:p w14:paraId="34E7D9F6" w14:textId="77777777" w:rsidR="009B356A" w:rsidRDefault="009B356A" w:rsidP="00BD2FF8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4D9BC" w14:textId="77777777" w:rsidR="00BD2FF8" w:rsidRDefault="00BD2FF8">
    <w:pPr>
      <w:pStyle w:val="af2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FA6ED" w14:textId="77777777" w:rsidR="00BD2FF8" w:rsidRDefault="00BD2FF8">
    <w:pPr>
      <w:pStyle w:val="af2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7B95B" w14:textId="77777777" w:rsidR="00BD2FF8" w:rsidRDefault="00BD2FF8">
    <w:pPr>
      <w:pStyle w:val="af2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695B1" w14:textId="77777777" w:rsidR="009B356A" w:rsidRDefault="009B356A" w:rsidP="00BD2FF8">
      <w:pPr>
        <w:spacing w:line="240" w:lineRule="auto"/>
        <w:ind w:firstLine="640"/>
      </w:pPr>
      <w:r>
        <w:separator/>
      </w:r>
    </w:p>
  </w:footnote>
  <w:footnote w:type="continuationSeparator" w:id="0">
    <w:p w14:paraId="60872768" w14:textId="77777777" w:rsidR="009B356A" w:rsidRDefault="009B356A" w:rsidP="00BD2FF8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B0942" w14:textId="77777777" w:rsidR="00BD2FF8" w:rsidRDefault="00BD2FF8">
    <w:pPr>
      <w:pStyle w:val="af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59713" w14:textId="77777777" w:rsidR="00BD2FF8" w:rsidRDefault="00BD2FF8">
    <w:pPr>
      <w:pStyle w:val="af0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AD222" w14:textId="77777777" w:rsidR="00BD2FF8" w:rsidRDefault="00BD2FF8">
    <w:pPr>
      <w:pStyle w:val="af0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BD2656"/>
    <w:multiLevelType w:val="multilevel"/>
    <w:tmpl w:val="CA2CB47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78676651">
    <w:abstractNumId w:val="0"/>
  </w:num>
  <w:num w:numId="2" w16cid:durableId="16672449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FF8"/>
    <w:rsid w:val="009B356A"/>
    <w:rsid w:val="00BD2FF8"/>
    <w:rsid w:val="00D7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45D32E"/>
  <w15:chartTrackingRefBased/>
  <w15:docId w15:val="{33DCBDD9-FACC-4018-BD41-DCE9C53F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仿宋_GB2312" w:hAnsi="Times New Roman" w:cstheme="minorBidi"/>
        <w:sz w:val="32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60" w:lineRule="exact"/>
      <w:ind w:firstLineChars="200" w:firstLine="200"/>
      <w:jc w:val="both"/>
    </w:pPr>
    <w:rPr>
      <w:kern w:val="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locked/>
    <w:rPr>
      <w:rFonts w:asciiTheme="majorHAnsi" w:eastAsiaTheme="majorEastAsia" w:hAnsiTheme="majorHAnsi" w:cstheme="majorBidi" w:hint="eastAsia"/>
      <w:color w:val="0F4761" w:themeColor="accent1" w:themeShade="BF"/>
      <w:sz w:val="48"/>
      <w:szCs w:val="48"/>
    </w:rPr>
  </w:style>
  <w:style w:type="character" w:customStyle="1" w:styleId="21">
    <w:name w:val="标题 2 字符"/>
    <w:basedOn w:val="a0"/>
    <w:link w:val="20"/>
    <w:uiPriority w:val="9"/>
    <w:semiHidden/>
    <w:locked/>
    <w:rPr>
      <w:rFonts w:asciiTheme="majorHAnsi" w:eastAsiaTheme="majorEastAsia" w:hAnsiTheme="majorHAnsi" w:cstheme="majorBidi" w:hint="eastAsia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locked/>
    <w:rPr>
      <w:rFonts w:asciiTheme="majorHAnsi" w:eastAsiaTheme="majorEastAsia" w:hAnsiTheme="majorHAnsi" w:cstheme="majorBidi" w:hint="eastAsia"/>
      <w:color w:val="0F4761" w:themeColor="accent1" w:themeShade="BF"/>
      <w:szCs w:val="32"/>
    </w:rPr>
  </w:style>
  <w:style w:type="character" w:customStyle="1" w:styleId="40">
    <w:name w:val="标题 4 字符"/>
    <w:basedOn w:val="a0"/>
    <w:link w:val="4"/>
    <w:uiPriority w:val="9"/>
    <w:semiHidden/>
    <w:locked/>
    <w:rPr>
      <w:rFonts w:asciiTheme="minorHAnsi" w:eastAsiaTheme="minorEastAsia" w:hAnsiTheme="minorHAnsi" w:cstheme="majorBidi" w:hint="eastAsia"/>
      <w:color w:val="0F4761" w:themeColor="accent1" w:themeShade="BF"/>
      <w:sz w:val="28"/>
    </w:rPr>
  </w:style>
  <w:style w:type="character" w:customStyle="1" w:styleId="50">
    <w:name w:val="标题 5 字符"/>
    <w:basedOn w:val="a0"/>
    <w:link w:val="5"/>
    <w:uiPriority w:val="9"/>
    <w:semiHidden/>
    <w:locked/>
    <w:rPr>
      <w:rFonts w:asciiTheme="minorHAnsi" w:eastAsiaTheme="minorEastAsia" w:hAnsiTheme="minorHAnsi" w:cstheme="majorBidi" w:hint="eastAsia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locked/>
    <w:rPr>
      <w:rFonts w:asciiTheme="minorHAnsi" w:eastAsiaTheme="minorEastAsia" w:hAnsiTheme="minorHAnsi" w:cstheme="majorBidi" w:hint="eastAsia"/>
      <w:b/>
      <w:bCs/>
      <w:color w:val="0F4761" w:themeColor="accent1" w:themeShade="BF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locked/>
    <w:rPr>
      <w:rFonts w:asciiTheme="minorHAnsi" w:eastAsiaTheme="minorEastAsia" w:hAnsiTheme="minorHAnsi" w:cstheme="majorBidi" w:hint="eastAsia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locked/>
    <w:rPr>
      <w:rFonts w:asciiTheme="minorHAnsi" w:eastAsiaTheme="minorEastAsia" w:hAnsiTheme="minorHAnsi" w:cstheme="majorBidi" w:hint="eastAsia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locked/>
    <w:rPr>
      <w:rFonts w:asciiTheme="minorHAnsi" w:eastAsiaTheme="majorEastAsia" w:hAnsiTheme="minorHAnsi" w:cstheme="majorBidi" w:hint="eastAsia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locked/>
    <w:rPr>
      <w:rFonts w:asciiTheme="majorHAnsi" w:eastAsiaTheme="majorEastAsia" w:hAnsiTheme="majorHAnsi" w:cstheme="majorBidi" w:hint="eastAsia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标题 字符"/>
    <w:basedOn w:val="a0"/>
    <w:link w:val="a5"/>
    <w:uiPriority w:val="11"/>
    <w:locked/>
    <w:rPr>
      <w:rFonts w:asciiTheme="majorHAnsi" w:eastAsiaTheme="majorEastAsia" w:hAnsiTheme="majorHAnsi" w:cstheme="majorBidi" w:hint="eastAsia"/>
      <w:color w:val="595959" w:themeColor="text1" w:themeTint="A6"/>
      <w:spacing w:val="15"/>
      <w:sz w:val="28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locked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明显引用 字符"/>
    <w:basedOn w:val="a0"/>
    <w:link w:val="aa"/>
    <w:uiPriority w:val="30"/>
    <w:locked/>
    <w:rPr>
      <w:i/>
      <w:iCs/>
      <w:color w:val="0F4761" w:themeColor="accent1" w:themeShade="BF"/>
    </w:rPr>
  </w:style>
  <w:style w:type="character" w:customStyle="1" w:styleId="22">
    <w:name w:val="公文:2级标题 字符"/>
    <w:basedOn w:val="a0"/>
    <w:link w:val="2"/>
    <w:locked/>
    <w:rPr>
      <w:rFonts w:ascii="楷体" w:eastAsia="楷体" w:hAnsi="楷体" w:hint="eastAsia"/>
      <w:b/>
      <w:bCs w:val="0"/>
    </w:rPr>
  </w:style>
  <w:style w:type="paragraph" w:customStyle="1" w:styleId="2">
    <w:name w:val="公文:2级标题"/>
    <w:link w:val="22"/>
    <w:pPr>
      <w:numPr>
        <w:numId w:val="2"/>
      </w:numPr>
      <w:spacing w:line="560" w:lineRule="exact"/>
      <w:ind w:left="640" w:firstLineChars="200" w:firstLine="0"/>
      <w:jc w:val="both"/>
      <w:outlineLvl w:val="1"/>
    </w:pPr>
    <w:rPr>
      <w:rFonts w:eastAsia="楷体"/>
      <w:b/>
      <w:kern w:val="2"/>
    </w:rPr>
  </w:style>
  <w:style w:type="character" w:customStyle="1" w:styleId="11">
    <w:name w:val="公文:1级标题 字符"/>
    <w:basedOn w:val="a0"/>
    <w:link w:val="12"/>
    <w:locked/>
    <w:rPr>
      <w:rFonts w:ascii="黑体" w:eastAsia="黑体" w:hAnsi="黑体" w:hint="eastAsia"/>
    </w:rPr>
  </w:style>
  <w:style w:type="paragraph" w:customStyle="1" w:styleId="12">
    <w:name w:val="公文:1级标题"/>
    <w:link w:val="11"/>
    <w:pPr>
      <w:tabs>
        <w:tab w:val="num" w:pos="720"/>
      </w:tabs>
      <w:spacing w:line="560" w:lineRule="exact"/>
      <w:ind w:left="640" w:firstLineChars="200"/>
      <w:jc w:val="both"/>
      <w:outlineLvl w:val="0"/>
    </w:pPr>
    <w:rPr>
      <w:rFonts w:eastAsia="黑体"/>
      <w:kern w:val="2"/>
    </w:rPr>
  </w:style>
  <w:style w:type="character" w:customStyle="1" w:styleId="41">
    <w:name w:val="公文:4级标题 字符"/>
    <w:basedOn w:val="a0"/>
    <w:link w:val="42"/>
    <w:locked/>
  </w:style>
  <w:style w:type="paragraph" w:customStyle="1" w:styleId="42">
    <w:name w:val="公文:4级标题"/>
    <w:link w:val="41"/>
    <w:autoRedefine/>
    <w:qFormat/>
    <w:pPr>
      <w:tabs>
        <w:tab w:val="num" w:pos="720"/>
      </w:tabs>
      <w:spacing w:line="560" w:lineRule="exact"/>
      <w:ind w:left="640" w:firstLineChars="200"/>
      <w:jc w:val="both"/>
      <w:outlineLvl w:val="3"/>
    </w:pPr>
    <w:rPr>
      <w:kern w:val="2"/>
    </w:rPr>
  </w:style>
  <w:style w:type="character" w:customStyle="1" w:styleId="ac">
    <w:name w:val="公文:标题 字符"/>
    <w:basedOn w:val="a0"/>
    <w:link w:val="ad"/>
    <w:locked/>
  </w:style>
  <w:style w:type="paragraph" w:customStyle="1" w:styleId="ad">
    <w:name w:val="公文:标题"/>
    <w:link w:val="ac"/>
    <w:autoRedefine/>
    <w:qFormat/>
    <w:pPr>
      <w:spacing w:line="560" w:lineRule="exact"/>
      <w:ind w:firstLineChars="200" w:firstLine="640"/>
      <w:jc w:val="both"/>
    </w:pPr>
    <w:rPr>
      <w:kern w:val="2"/>
    </w:rPr>
  </w:style>
  <w:style w:type="character" w:styleId="ae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styleId="af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f0">
    <w:name w:val="header"/>
    <w:basedOn w:val="a"/>
    <w:link w:val="af1"/>
    <w:uiPriority w:val="99"/>
    <w:unhideWhenUsed/>
    <w:rsid w:val="00BD2FF8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BD2FF8"/>
    <w:rPr>
      <w:kern w:val="2"/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BD2FF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BD2FF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650</Characters>
  <Application>Microsoft Office Word</Application>
  <DocSecurity>0</DocSecurity>
  <Lines>26</Lines>
  <Paragraphs>12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e903</dc:creator>
  <cp:keywords/>
  <dc:description/>
  <cp:lastModifiedBy>e903</cp:lastModifiedBy>
  <cp:revision>2</cp:revision>
  <dcterms:created xsi:type="dcterms:W3CDTF">2024-09-19T00:56:00Z</dcterms:created>
  <dcterms:modified xsi:type="dcterms:W3CDTF">2024-09-19T00:56:00Z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iioBoundaries">
    <vt:bool>true</vt:bool>
  </property>
</Properties>
</file>