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C63B">
      <w:pPr>
        <w:spacing w:line="248" w:lineRule="auto"/>
        <w:rPr>
          <w:rFonts w:ascii="Arial"/>
          <w:sz w:val="21"/>
        </w:rPr>
      </w:pPr>
    </w:p>
    <w:p w14:paraId="3DE4DBCB">
      <w:pPr>
        <w:spacing w:line="248" w:lineRule="auto"/>
        <w:rPr>
          <w:rFonts w:ascii="Arial"/>
          <w:sz w:val="21"/>
        </w:rPr>
      </w:pPr>
    </w:p>
    <w:p w14:paraId="486A2C34">
      <w:pPr>
        <w:spacing w:line="248" w:lineRule="auto"/>
        <w:rPr>
          <w:rFonts w:ascii="Arial"/>
          <w:sz w:val="21"/>
        </w:rPr>
      </w:pPr>
    </w:p>
    <w:p w14:paraId="2BA862ED">
      <w:pPr>
        <w:spacing w:line="248" w:lineRule="auto"/>
        <w:rPr>
          <w:rFonts w:ascii="Arial"/>
          <w:sz w:val="21"/>
        </w:rPr>
      </w:pPr>
    </w:p>
    <w:p w14:paraId="5A9D3F3B">
      <w:pPr>
        <w:spacing w:line="248" w:lineRule="auto"/>
        <w:rPr>
          <w:rFonts w:ascii="Arial"/>
          <w:sz w:val="21"/>
        </w:rPr>
      </w:pPr>
    </w:p>
    <w:p w14:paraId="2E4CC62B">
      <w:pPr>
        <w:spacing w:line="249" w:lineRule="auto"/>
        <w:rPr>
          <w:rFonts w:ascii="Arial"/>
          <w:sz w:val="21"/>
        </w:rPr>
      </w:pPr>
    </w:p>
    <w:p w14:paraId="14A2335E">
      <w:pPr>
        <w:spacing w:line="249" w:lineRule="auto"/>
        <w:rPr>
          <w:rFonts w:ascii="Arial"/>
          <w:sz w:val="21"/>
        </w:rPr>
      </w:pPr>
    </w:p>
    <w:p w14:paraId="18B25EEA">
      <w:pPr>
        <w:spacing w:line="249" w:lineRule="auto"/>
        <w:rPr>
          <w:rFonts w:ascii="Arial"/>
          <w:sz w:val="21"/>
        </w:rPr>
      </w:pPr>
    </w:p>
    <w:p w14:paraId="6201EA45">
      <w:pPr>
        <w:spacing w:line="249" w:lineRule="auto"/>
        <w:rPr>
          <w:rFonts w:ascii="Arial"/>
          <w:sz w:val="21"/>
        </w:rPr>
      </w:pPr>
    </w:p>
    <w:p w14:paraId="70C928F7">
      <w:pPr>
        <w:spacing w:line="249" w:lineRule="auto"/>
        <w:rPr>
          <w:rFonts w:ascii="Arial"/>
          <w:sz w:val="21"/>
        </w:rPr>
      </w:pPr>
    </w:p>
    <w:p w14:paraId="3B56A7E0">
      <w:pPr>
        <w:spacing w:line="249" w:lineRule="auto"/>
        <w:rPr>
          <w:rFonts w:ascii="Arial"/>
          <w:sz w:val="21"/>
        </w:rPr>
      </w:pPr>
    </w:p>
    <w:p w14:paraId="45FE9731">
      <w:pPr>
        <w:spacing w:line="249" w:lineRule="auto"/>
        <w:rPr>
          <w:rFonts w:ascii="Arial"/>
          <w:sz w:val="21"/>
        </w:rPr>
      </w:pPr>
    </w:p>
    <w:p w14:paraId="16C6378E">
      <w:pPr>
        <w:spacing w:line="249" w:lineRule="auto"/>
        <w:rPr>
          <w:rFonts w:ascii="Arial"/>
          <w:sz w:val="21"/>
        </w:rPr>
      </w:pPr>
    </w:p>
    <w:p w14:paraId="7167D402">
      <w:pPr>
        <w:spacing w:before="165" w:line="216" w:lineRule="auto"/>
        <w:ind w:left="1914" w:hanging="1785"/>
        <w:outlineLvl w:val="0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6"/>
          <w:sz w:val="51"/>
          <w:szCs w:val="51"/>
          <w14:textOutline w14:w="13207" w14:cap="sq" w14:cmpd="sng">
            <w14:solidFill>
              <w14:srgbClr w14:val="000000"/>
            </w14:solidFill>
            <w14:prstDash w14:val="solid"/>
            <w14:miter w14:val="10"/>
          </w14:textOutline>
        </w:rPr>
        <w:t>南阳医学高等专科学校第一附属医院</w:t>
      </w:r>
      <w:r>
        <w:rPr>
          <w:rFonts w:ascii="仿宋" w:hAnsi="仿宋" w:eastAsia="仿宋" w:cs="仿宋"/>
          <w:spacing w:val="1"/>
          <w:sz w:val="51"/>
          <w:szCs w:val="51"/>
        </w:rPr>
        <w:t xml:space="preserve"> </w:t>
      </w:r>
      <w:r>
        <w:rPr>
          <w:rFonts w:hint="eastAsia" w:ascii="仿宋" w:hAnsi="仿宋" w:eastAsia="仿宋" w:cs="仿宋"/>
          <w:spacing w:val="5"/>
          <w:sz w:val="51"/>
          <w:szCs w:val="51"/>
          <w:lang w:eastAsia="zh-CN"/>
          <w14:textOutline w14:w="13207" w14:cap="sq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rFonts w:ascii="仿宋" w:hAnsi="仿宋" w:eastAsia="仿宋" w:cs="仿宋"/>
          <w:spacing w:val="5"/>
          <w:sz w:val="51"/>
          <w:szCs w:val="51"/>
          <w14:textOutline w14:w="13207" w14:cap="sq" w14:cmpd="sng">
            <w14:solidFill>
              <w14:srgbClr w14:val="000000"/>
            </w14:solidFill>
            <w14:prstDash w14:val="solid"/>
            <w14:miter w14:val="10"/>
          </w14:textOutline>
        </w:rPr>
        <w:t>年单位预算公开</w:t>
      </w:r>
    </w:p>
    <w:p w14:paraId="353E21B4">
      <w:pPr>
        <w:spacing w:line="216" w:lineRule="auto"/>
        <w:rPr>
          <w:rFonts w:ascii="仿宋" w:hAnsi="仿宋" w:eastAsia="仿宋" w:cs="仿宋"/>
          <w:sz w:val="51"/>
          <w:szCs w:val="51"/>
        </w:rPr>
        <w:sectPr>
          <w:pgSz w:w="11906" w:h="16838"/>
          <w:pgMar w:top="1431" w:right="1731" w:bottom="0" w:left="1785" w:header="0" w:footer="0" w:gutter="0"/>
          <w:cols w:space="720" w:num="1"/>
        </w:sectPr>
      </w:pPr>
    </w:p>
    <w:p w14:paraId="75E7FEBB">
      <w:pPr>
        <w:pStyle w:val="2"/>
        <w:spacing w:before="88" w:line="222" w:lineRule="auto"/>
        <w:ind w:left="3786"/>
        <w:rPr>
          <w:sz w:val="44"/>
          <w:szCs w:val="44"/>
        </w:rPr>
      </w:pPr>
      <w:r>
        <w:rPr>
          <w:spacing w:val="-36"/>
          <w:sz w:val="44"/>
          <w:szCs w:val="44"/>
        </w:rPr>
        <w:t>目</w:t>
      </w:r>
      <w:r>
        <w:rPr>
          <w:spacing w:val="20"/>
          <w:sz w:val="44"/>
          <w:szCs w:val="44"/>
        </w:rPr>
        <w:t xml:space="preserve"> </w:t>
      </w:r>
      <w:r>
        <w:rPr>
          <w:spacing w:val="-36"/>
          <w:sz w:val="44"/>
          <w:szCs w:val="44"/>
        </w:rPr>
        <w:t>录</w:t>
      </w:r>
    </w:p>
    <w:p w14:paraId="0B2C211C">
      <w:pPr>
        <w:spacing w:line="402" w:lineRule="auto"/>
        <w:rPr>
          <w:rFonts w:ascii="Arial"/>
          <w:sz w:val="21"/>
        </w:rPr>
      </w:pPr>
    </w:p>
    <w:p w14:paraId="1E5BD4D0">
      <w:pPr>
        <w:pStyle w:val="2"/>
        <w:spacing w:before="104" w:line="221" w:lineRule="auto"/>
        <w:ind w:left="642"/>
        <w:rPr>
          <w:sz w:val="32"/>
          <w:szCs w:val="32"/>
        </w:rPr>
      </w:pP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第一部分</w:t>
      </w:r>
      <w:r>
        <w:rPr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南阳医学高等专科学校第一附属医院概况</w:t>
      </w:r>
    </w:p>
    <w:p w14:paraId="796FC3F3">
      <w:pPr>
        <w:spacing w:line="261" w:lineRule="auto"/>
        <w:rPr>
          <w:rFonts w:ascii="Arial"/>
          <w:sz w:val="21"/>
        </w:rPr>
      </w:pPr>
    </w:p>
    <w:p w14:paraId="590277B8">
      <w:pPr>
        <w:pStyle w:val="2"/>
        <w:spacing w:before="88" w:line="228" w:lineRule="auto"/>
        <w:ind w:left="985"/>
      </w:pPr>
      <w:r>
        <w:rPr>
          <w:spacing w:val="4"/>
        </w:rPr>
        <w:t>一、主要职责</w:t>
      </w:r>
    </w:p>
    <w:p w14:paraId="063031A7">
      <w:pPr>
        <w:pStyle w:val="2"/>
        <w:spacing w:before="206" w:line="228" w:lineRule="auto"/>
        <w:ind w:left="985"/>
      </w:pPr>
      <w:r>
        <w:rPr>
          <w:spacing w:val="8"/>
        </w:rPr>
        <w:t>二、预算单位构成情况</w:t>
      </w:r>
    </w:p>
    <w:p w14:paraId="043B7113">
      <w:pPr>
        <w:pStyle w:val="2"/>
        <w:spacing w:before="309" w:line="249" w:lineRule="auto"/>
        <w:ind w:firstLine="642"/>
        <w:rPr>
          <w:sz w:val="32"/>
          <w:szCs w:val="32"/>
        </w:rPr>
      </w:pP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第二部分</w:t>
      </w:r>
      <w:r>
        <w:rPr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南阳医学高等专科学校第一附属医院</w:t>
      </w:r>
      <w:r>
        <w:rPr>
          <w:rFonts w:hint="eastAsia"/>
          <w:spacing w:val="-1"/>
          <w:sz w:val="32"/>
          <w:szCs w:val="32"/>
          <w:lang w:eastAsia="zh-CN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年单</w:t>
      </w:r>
      <w:r>
        <w:rPr>
          <w:spacing w:val="18"/>
          <w:sz w:val="32"/>
          <w:szCs w:val="32"/>
        </w:rPr>
        <w:t xml:space="preserve"> </w:t>
      </w:r>
      <w:r>
        <w:rPr>
          <w:spacing w:val="-2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位预算情况说明</w:t>
      </w:r>
    </w:p>
    <w:p w14:paraId="77828743">
      <w:pPr>
        <w:spacing w:line="349" w:lineRule="auto"/>
        <w:rPr>
          <w:rFonts w:ascii="Arial"/>
          <w:sz w:val="21"/>
        </w:rPr>
      </w:pPr>
    </w:p>
    <w:p w14:paraId="68120F8A">
      <w:pPr>
        <w:pStyle w:val="2"/>
        <w:spacing w:before="104" w:line="222" w:lineRule="auto"/>
        <w:ind w:left="642"/>
        <w:rPr>
          <w:sz w:val="32"/>
          <w:szCs w:val="32"/>
        </w:rPr>
      </w:pP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第三部分</w:t>
      </w:r>
      <w:r>
        <w:rPr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名词解释</w:t>
      </w:r>
    </w:p>
    <w:p w14:paraId="1FC7D5E7">
      <w:pPr>
        <w:spacing w:line="348" w:lineRule="auto"/>
        <w:rPr>
          <w:rFonts w:ascii="Arial"/>
          <w:sz w:val="21"/>
        </w:rPr>
      </w:pPr>
    </w:p>
    <w:p w14:paraId="7B2D1E71">
      <w:pPr>
        <w:pStyle w:val="2"/>
        <w:spacing w:before="105" w:line="221" w:lineRule="auto"/>
        <w:jc w:val="right"/>
        <w:rPr>
          <w:sz w:val="32"/>
          <w:szCs w:val="32"/>
        </w:rPr>
      </w:pPr>
      <w:r>
        <w:rPr>
          <w:spacing w:val="-7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附件：</w:t>
      </w:r>
      <w:r>
        <w:rPr>
          <w:spacing w:val="-7"/>
          <w:sz w:val="32"/>
          <w:szCs w:val="32"/>
        </w:rPr>
        <w:t xml:space="preserve">  </w:t>
      </w:r>
      <w:r>
        <w:rPr>
          <w:spacing w:val="-7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南阳医学高等专科学校第一附属医院</w:t>
      </w:r>
      <w:r>
        <w:rPr>
          <w:rFonts w:hint="eastAsia"/>
          <w:spacing w:val="-7"/>
          <w:sz w:val="32"/>
          <w:szCs w:val="32"/>
          <w:lang w:eastAsia="zh-CN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spacing w:val="-7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年单位</w:t>
      </w:r>
    </w:p>
    <w:p w14:paraId="2FAEFC79">
      <w:pPr>
        <w:pStyle w:val="2"/>
        <w:spacing w:before="97" w:line="222" w:lineRule="auto"/>
        <w:ind w:left="7"/>
        <w:rPr>
          <w:sz w:val="32"/>
          <w:szCs w:val="32"/>
        </w:rPr>
      </w:pPr>
      <w:r>
        <w:rPr>
          <w:spacing w:val="-4"/>
          <w:sz w:val="32"/>
          <w:szCs w:val="32"/>
          <w14:textOutline w14:w="8134" w14:cap="sq" w14:cmpd="sng">
            <w14:solidFill>
              <w14:srgbClr w14:val="000000"/>
            </w14:solidFill>
            <w14:prstDash w14:val="solid"/>
            <w14:miter w14:val="10"/>
          </w14:textOutline>
        </w:rPr>
        <w:t>预算表</w:t>
      </w:r>
    </w:p>
    <w:p w14:paraId="436AB1B1">
      <w:pPr>
        <w:spacing w:line="260" w:lineRule="auto"/>
        <w:rPr>
          <w:rFonts w:ascii="Arial"/>
          <w:sz w:val="21"/>
        </w:rPr>
      </w:pPr>
    </w:p>
    <w:p w14:paraId="51AAD940">
      <w:pPr>
        <w:pStyle w:val="2"/>
        <w:spacing w:before="89" w:line="538" w:lineRule="exact"/>
        <w:ind w:left="985"/>
      </w:pPr>
      <w:r>
        <w:rPr>
          <w:spacing w:val="7"/>
          <w:position w:val="19"/>
        </w:rPr>
        <w:t>一、单位收支总体情况表</w:t>
      </w:r>
    </w:p>
    <w:p w14:paraId="6B99A65F">
      <w:pPr>
        <w:pStyle w:val="2"/>
        <w:spacing w:line="229" w:lineRule="auto"/>
        <w:ind w:left="985"/>
      </w:pPr>
      <w:r>
        <w:rPr>
          <w:spacing w:val="8"/>
        </w:rPr>
        <w:t>二、单位收入总体情况表</w:t>
      </w:r>
    </w:p>
    <w:p w14:paraId="0700A2FF">
      <w:pPr>
        <w:pStyle w:val="2"/>
        <w:spacing w:before="204" w:line="229" w:lineRule="auto"/>
        <w:ind w:left="986"/>
      </w:pPr>
      <w:r>
        <w:rPr>
          <w:spacing w:val="8"/>
        </w:rPr>
        <w:t>三、单位支出总体情况表</w:t>
      </w:r>
    </w:p>
    <w:p w14:paraId="6B67487F">
      <w:pPr>
        <w:pStyle w:val="2"/>
        <w:spacing w:before="203" w:line="539" w:lineRule="exact"/>
        <w:ind w:left="997"/>
      </w:pPr>
      <w:r>
        <w:rPr>
          <w:spacing w:val="7"/>
          <w:position w:val="19"/>
        </w:rPr>
        <w:t>四、财政拨款收支总体情况表</w:t>
      </w:r>
    </w:p>
    <w:p w14:paraId="1DDF86AC">
      <w:pPr>
        <w:pStyle w:val="2"/>
        <w:spacing w:before="1" w:line="227" w:lineRule="auto"/>
        <w:ind w:left="988"/>
      </w:pPr>
      <w:r>
        <w:t>五、</w:t>
      </w:r>
      <w:r>
        <w:rPr>
          <w:spacing w:val="-28"/>
        </w:rPr>
        <w:t xml:space="preserve"> </w:t>
      </w:r>
      <w:r>
        <w:t>一般公共预算支出情况表</w:t>
      </w:r>
    </w:p>
    <w:p w14:paraId="038CF9CD">
      <w:pPr>
        <w:pStyle w:val="2"/>
        <w:spacing w:before="205" w:line="539" w:lineRule="exact"/>
        <w:ind w:left="989"/>
      </w:pPr>
      <w:r>
        <w:rPr>
          <w:spacing w:val="1"/>
          <w:position w:val="19"/>
        </w:rPr>
        <w:t>六、</w:t>
      </w:r>
      <w:r>
        <w:rPr>
          <w:spacing w:val="-24"/>
          <w:position w:val="19"/>
        </w:rPr>
        <w:t xml:space="preserve"> </w:t>
      </w:r>
      <w:r>
        <w:rPr>
          <w:spacing w:val="1"/>
          <w:position w:val="19"/>
        </w:rPr>
        <w:t>一般公共预算基本支出情况表</w:t>
      </w:r>
    </w:p>
    <w:p w14:paraId="2CD95F48">
      <w:pPr>
        <w:pStyle w:val="2"/>
        <w:spacing w:before="1" w:line="227" w:lineRule="auto"/>
        <w:ind w:left="979"/>
      </w:pPr>
      <w:r>
        <w:rPr>
          <w:spacing w:val="8"/>
        </w:rPr>
        <w:t>七、支出经济分类汇总表</w:t>
      </w:r>
    </w:p>
    <w:p w14:paraId="56EA16D6">
      <w:pPr>
        <w:pStyle w:val="2"/>
        <w:spacing w:before="205" w:line="539" w:lineRule="exact"/>
        <w:ind w:left="980"/>
      </w:pPr>
      <w:r>
        <w:rPr>
          <w:spacing w:val="3"/>
          <w:position w:val="19"/>
        </w:rPr>
        <w:t>八、</w:t>
      </w:r>
      <w:r>
        <w:rPr>
          <w:spacing w:val="-18"/>
          <w:position w:val="19"/>
        </w:rPr>
        <w:t xml:space="preserve"> </w:t>
      </w:r>
      <w:r>
        <w:rPr>
          <w:spacing w:val="3"/>
          <w:position w:val="19"/>
        </w:rPr>
        <w:t>一般公共预算“三公”经费支出情况表</w:t>
      </w:r>
    </w:p>
    <w:p w14:paraId="3234F3D4">
      <w:pPr>
        <w:pStyle w:val="2"/>
        <w:spacing w:line="228" w:lineRule="auto"/>
        <w:ind w:left="987"/>
      </w:pPr>
      <w:r>
        <w:rPr>
          <w:spacing w:val="8"/>
        </w:rPr>
        <w:t>九、政府性基金预算支出情况表</w:t>
      </w:r>
    </w:p>
    <w:p w14:paraId="1652108E">
      <w:pPr>
        <w:pStyle w:val="2"/>
        <w:spacing w:before="205" w:line="228" w:lineRule="auto"/>
        <w:ind w:left="983"/>
      </w:pPr>
      <w:r>
        <w:rPr>
          <w:spacing w:val="8"/>
        </w:rPr>
        <w:t>十、项目支出预算表</w:t>
      </w:r>
    </w:p>
    <w:p w14:paraId="0C9D2042">
      <w:pPr>
        <w:pStyle w:val="2"/>
        <w:spacing w:before="204" w:line="228" w:lineRule="auto"/>
        <w:ind w:left="983"/>
      </w:pPr>
      <w:r>
        <w:rPr>
          <w:spacing w:val="8"/>
        </w:rPr>
        <w:t>十一、单位预算项目绩效目标汇总表</w:t>
      </w:r>
    </w:p>
    <w:p w14:paraId="27BF0476">
      <w:pPr>
        <w:spacing w:line="228" w:lineRule="auto"/>
        <w:sectPr>
          <w:pgSz w:w="11906" w:h="16838"/>
          <w:pgMar w:top="1142" w:right="1680" w:bottom="0" w:left="1749" w:header="0" w:footer="0" w:gutter="0"/>
          <w:cols w:space="720" w:num="1"/>
        </w:sectPr>
      </w:pPr>
    </w:p>
    <w:p w14:paraId="6D76E9C3">
      <w:pPr>
        <w:pStyle w:val="2"/>
        <w:spacing w:before="88" w:line="222" w:lineRule="auto"/>
        <w:ind w:left="3403"/>
        <w:rPr>
          <w:sz w:val="44"/>
          <w:szCs w:val="44"/>
        </w:rPr>
      </w:pPr>
      <w:r>
        <w:rPr>
          <w:spacing w:val="-5"/>
          <w:sz w:val="44"/>
          <w:szCs w:val="44"/>
        </w:rPr>
        <w:t>第一部分</w:t>
      </w:r>
    </w:p>
    <w:p w14:paraId="072BCFEF">
      <w:pPr>
        <w:pStyle w:val="2"/>
        <w:spacing w:before="132" w:line="221" w:lineRule="auto"/>
        <w:ind w:left="333"/>
        <w:rPr>
          <w:sz w:val="44"/>
          <w:szCs w:val="44"/>
        </w:rPr>
      </w:pPr>
      <w:r>
        <w:rPr>
          <w:spacing w:val="-2"/>
          <w:sz w:val="44"/>
          <w:szCs w:val="44"/>
        </w:rPr>
        <w:t>南阳医学高等专科学校第一附属医院概况</w:t>
      </w:r>
    </w:p>
    <w:p w14:paraId="52844B32">
      <w:pPr>
        <w:spacing w:line="427" w:lineRule="auto"/>
        <w:rPr>
          <w:rFonts w:ascii="Arial"/>
          <w:sz w:val="21"/>
        </w:rPr>
      </w:pPr>
    </w:p>
    <w:p w14:paraId="6FD0877D">
      <w:pPr>
        <w:pStyle w:val="2"/>
        <w:spacing w:before="104" w:line="221" w:lineRule="auto"/>
        <w:ind w:left="649"/>
        <w:rPr>
          <w:sz w:val="32"/>
          <w:szCs w:val="32"/>
        </w:rPr>
      </w:pPr>
      <w:r>
        <w:rPr>
          <w:spacing w:val="-1"/>
          <w:sz w:val="32"/>
          <w:szCs w:val="32"/>
        </w:rPr>
        <w:t>一、南阳医学高等专科学校第一附属医院主要职责</w:t>
      </w:r>
    </w:p>
    <w:p w14:paraId="28391FCA">
      <w:pPr>
        <w:spacing w:line="362" w:lineRule="auto"/>
        <w:rPr>
          <w:rFonts w:ascii="Arial"/>
          <w:sz w:val="21"/>
        </w:rPr>
      </w:pPr>
    </w:p>
    <w:p w14:paraId="0B856DCC">
      <w:pPr>
        <w:spacing w:before="98" w:line="369" w:lineRule="auto"/>
        <w:ind w:left="14" w:firstLine="59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（一）南阳医专第一附属医院是集临床诊疗、医学教育、医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学研究、预防保健、康复疗养、健康管理为一体的国家三级甲等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综合医院，是南阳医学高等专科学校的直属教学医院，是南阳医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专医疗集团的牵头医院。为全社会人民身体健康提供医疗与护理</w:t>
      </w:r>
    </w:p>
    <w:p w14:paraId="5F026151">
      <w:pPr>
        <w:spacing w:before="1" w:line="220" w:lineRule="auto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保健服务。</w:t>
      </w:r>
    </w:p>
    <w:p w14:paraId="15FD1557">
      <w:pPr>
        <w:spacing w:line="318" w:lineRule="auto"/>
        <w:rPr>
          <w:rFonts w:ascii="Arial"/>
          <w:sz w:val="21"/>
        </w:rPr>
      </w:pPr>
    </w:p>
    <w:p w14:paraId="4CA91C37">
      <w:pPr>
        <w:spacing w:line="319" w:lineRule="auto"/>
        <w:rPr>
          <w:rFonts w:ascii="Arial"/>
          <w:sz w:val="21"/>
        </w:rPr>
      </w:pPr>
    </w:p>
    <w:p w14:paraId="6AB988BF">
      <w:pPr>
        <w:spacing w:line="319" w:lineRule="auto"/>
        <w:rPr>
          <w:rFonts w:ascii="Arial"/>
          <w:sz w:val="21"/>
        </w:rPr>
      </w:pPr>
    </w:p>
    <w:p w14:paraId="23BAE0EE">
      <w:pPr>
        <w:pStyle w:val="2"/>
        <w:spacing w:before="104" w:line="213" w:lineRule="auto"/>
        <w:ind w:right="224" w:firstLine="649"/>
        <w:rPr>
          <w:sz w:val="32"/>
          <w:szCs w:val="32"/>
        </w:rPr>
      </w:pPr>
      <w:r>
        <w:rPr>
          <w:spacing w:val="-1"/>
          <w:sz w:val="32"/>
          <w:szCs w:val="32"/>
        </w:rPr>
        <w:t>二、南阳医学高等专科学校第一附属医院所属预算单位</w:t>
      </w:r>
      <w:r>
        <w:rPr>
          <w:spacing w:val="1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构成情况</w:t>
      </w:r>
    </w:p>
    <w:p w14:paraId="4342E1DA">
      <w:pPr>
        <w:spacing w:line="358" w:lineRule="auto"/>
        <w:rPr>
          <w:rFonts w:ascii="Arial"/>
          <w:sz w:val="21"/>
        </w:rPr>
      </w:pPr>
    </w:p>
    <w:p w14:paraId="2B49115E">
      <w:pPr>
        <w:spacing w:before="98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2"/>
          <w:sz w:val="30"/>
          <w:szCs w:val="30"/>
        </w:rPr>
        <w:t>本预算为汇总预算，仅包括南阳医学高等专科学校第</w:t>
      </w:r>
      <w:r>
        <w:rPr>
          <w:rFonts w:ascii="仿宋" w:hAnsi="仿宋" w:eastAsia="仿宋" w:cs="仿宋"/>
          <w:spacing w:val="4"/>
          <w:position w:val="22"/>
          <w:sz w:val="30"/>
          <w:szCs w:val="30"/>
        </w:rPr>
        <w:t>一附属</w:t>
      </w:r>
    </w:p>
    <w:p w14:paraId="045ED32B">
      <w:pPr>
        <w:spacing w:before="1" w:line="220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医院本级预算，无所属单位预算。</w:t>
      </w:r>
    </w:p>
    <w:p w14:paraId="437376CD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8"/>
          <w:pgMar w:top="1229" w:right="1615" w:bottom="412" w:left="1748" w:header="0" w:footer="189" w:gutter="0"/>
          <w:cols w:space="720" w:num="1"/>
        </w:sectPr>
      </w:pPr>
    </w:p>
    <w:p w14:paraId="58949F6B">
      <w:pPr>
        <w:pStyle w:val="2"/>
        <w:spacing w:before="88" w:line="222" w:lineRule="auto"/>
        <w:ind w:left="3288"/>
        <w:rPr>
          <w:sz w:val="44"/>
          <w:szCs w:val="44"/>
        </w:rPr>
      </w:pPr>
      <w:r>
        <w:rPr>
          <w:spacing w:val="-4"/>
          <w:sz w:val="44"/>
          <w:szCs w:val="44"/>
        </w:rPr>
        <w:t>第二部分</w:t>
      </w:r>
    </w:p>
    <w:p w14:paraId="79DBB6A0">
      <w:pPr>
        <w:pStyle w:val="2"/>
        <w:spacing w:before="132" w:line="661" w:lineRule="exact"/>
        <w:ind w:left="109"/>
        <w:rPr>
          <w:sz w:val="44"/>
          <w:szCs w:val="44"/>
        </w:rPr>
      </w:pPr>
      <w:r>
        <w:rPr>
          <w:spacing w:val="-2"/>
          <w:position w:val="15"/>
          <w:sz w:val="44"/>
          <w:szCs w:val="44"/>
        </w:rPr>
        <w:t>南阳医学高等专科学校第一附属医院</w:t>
      </w:r>
      <w:r>
        <w:rPr>
          <w:rFonts w:hint="eastAsia"/>
          <w:spacing w:val="-2"/>
          <w:position w:val="15"/>
          <w:sz w:val="44"/>
          <w:szCs w:val="44"/>
          <w:lang w:eastAsia="zh-CN"/>
        </w:rPr>
        <w:t>2023</w:t>
      </w:r>
      <w:r>
        <w:rPr>
          <w:spacing w:val="-2"/>
          <w:position w:val="15"/>
          <w:sz w:val="44"/>
          <w:szCs w:val="44"/>
        </w:rPr>
        <w:t>年</w:t>
      </w:r>
    </w:p>
    <w:p w14:paraId="66CA7828">
      <w:pPr>
        <w:pStyle w:val="2"/>
        <w:spacing w:before="2" w:line="220" w:lineRule="auto"/>
        <w:ind w:left="2530"/>
        <w:rPr>
          <w:sz w:val="44"/>
          <w:szCs w:val="44"/>
        </w:rPr>
      </w:pPr>
      <w:r>
        <w:rPr>
          <w:spacing w:val="-4"/>
          <w:sz w:val="44"/>
          <w:szCs w:val="44"/>
        </w:rPr>
        <w:t>单位预算情况说明</w:t>
      </w:r>
    </w:p>
    <w:p w14:paraId="467025D9">
      <w:pPr>
        <w:spacing w:line="427" w:lineRule="auto"/>
        <w:rPr>
          <w:rFonts w:ascii="Arial"/>
          <w:sz w:val="21"/>
        </w:rPr>
      </w:pPr>
    </w:p>
    <w:p w14:paraId="39A66545">
      <w:pPr>
        <w:pStyle w:val="2"/>
        <w:spacing w:before="104" w:line="221" w:lineRule="auto"/>
        <w:ind w:left="645"/>
        <w:rPr>
          <w:sz w:val="32"/>
          <w:szCs w:val="32"/>
        </w:rPr>
      </w:pPr>
      <w:r>
        <w:rPr>
          <w:spacing w:val="-4"/>
          <w:sz w:val="32"/>
          <w:szCs w:val="32"/>
        </w:rPr>
        <w:t>一、收入支出预算总体情况说明</w:t>
      </w:r>
    </w:p>
    <w:p w14:paraId="6F3864B7">
      <w:pPr>
        <w:spacing w:line="362" w:lineRule="auto"/>
        <w:rPr>
          <w:rFonts w:ascii="Arial"/>
          <w:sz w:val="21"/>
        </w:rPr>
      </w:pPr>
    </w:p>
    <w:p w14:paraId="595E7E41">
      <w:pPr>
        <w:spacing w:line="221" w:lineRule="auto"/>
        <w:ind w:left="1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年收</w:t>
      </w:r>
      <w:r>
        <w:rPr>
          <w:rFonts w:ascii="仿宋" w:hAnsi="仿宋" w:eastAsia="仿宋" w:cs="仿宋"/>
          <w:spacing w:val="3"/>
          <w:sz w:val="30"/>
          <w:szCs w:val="30"/>
        </w:rPr>
        <w:t>入总计</w:t>
      </w: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pacing w:val="-1"/>
          <w:sz w:val="30"/>
          <w:szCs w:val="30"/>
        </w:rPr>
        <w:t>万元，支出总计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pacing w:val="-1"/>
          <w:sz w:val="30"/>
          <w:szCs w:val="30"/>
        </w:rPr>
        <w:t>万元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.</w:t>
      </w:r>
    </w:p>
    <w:p w14:paraId="19D4C6F5">
      <w:pPr>
        <w:spacing w:line="359" w:lineRule="auto"/>
        <w:rPr>
          <w:rFonts w:ascii="Arial"/>
          <w:sz w:val="21"/>
        </w:rPr>
      </w:pPr>
    </w:p>
    <w:p w14:paraId="1CEF48CD">
      <w:pPr>
        <w:pStyle w:val="2"/>
        <w:spacing w:before="104" w:line="221" w:lineRule="auto"/>
        <w:ind w:left="645"/>
        <w:rPr>
          <w:sz w:val="32"/>
          <w:szCs w:val="32"/>
        </w:rPr>
      </w:pPr>
      <w:r>
        <w:rPr>
          <w:spacing w:val="-2"/>
          <w:sz w:val="32"/>
          <w:szCs w:val="32"/>
        </w:rPr>
        <w:t>二、收入预算总体情况说明</w:t>
      </w:r>
    </w:p>
    <w:p w14:paraId="41F1A892">
      <w:pPr>
        <w:spacing w:line="362" w:lineRule="auto"/>
        <w:rPr>
          <w:rFonts w:ascii="Arial"/>
          <w:sz w:val="21"/>
        </w:rPr>
      </w:pPr>
    </w:p>
    <w:p w14:paraId="3E529CE8">
      <w:pPr>
        <w:spacing w:before="98" w:line="369" w:lineRule="auto"/>
        <w:ind w:left="6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年收</w:t>
      </w:r>
      <w:r>
        <w:rPr>
          <w:rFonts w:ascii="仿宋" w:hAnsi="仿宋" w:eastAsia="仿宋" w:cs="仿宋"/>
          <w:spacing w:val="3"/>
          <w:sz w:val="30"/>
          <w:szCs w:val="30"/>
        </w:rPr>
        <w:t>入合计1</w:t>
      </w: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>56.2</w:t>
      </w:r>
      <w:r>
        <w:rPr>
          <w:rFonts w:ascii="仿宋" w:hAnsi="仿宋" w:eastAsia="仿宋" w:cs="仿宋"/>
          <w:spacing w:val="3"/>
          <w:sz w:val="30"/>
          <w:szCs w:val="30"/>
        </w:rPr>
        <w:t>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万元，其中：</w:t>
      </w:r>
      <w:r>
        <w:rPr>
          <w:rFonts w:ascii="仿宋" w:hAnsi="仿宋" w:eastAsia="仿宋" w:cs="仿宋"/>
          <w:spacing w:val="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一般公共预算1</w:t>
      </w:r>
      <w:r>
        <w:rPr>
          <w:rFonts w:hint="eastAsia" w:ascii="仿宋" w:hAnsi="仿宋" w:eastAsia="仿宋" w:cs="仿宋"/>
          <w:spacing w:val="-10"/>
          <w:sz w:val="30"/>
          <w:szCs w:val="30"/>
          <w:lang w:val="en-US" w:eastAsia="zh-CN"/>
        </w:rPr>
        <w:t>56.20</w:t>
      </w:r>
      <w:r>
        <w:rPr>
          <w:rFonts w:ascii="仿宋" w:hAnsi="仿宋" w:eastAsia="仿宋" w:cs="仿宋"/>
          <w:spacing w:val="-10"/>
          <w:sz w:val="30"/>
          <w:szCs w:val="30"/>
        </w:rPr>
        <w:t>万元；政府</w:t>
      </w:r>
      <w:r>
        <w:rPr>
          <w:rFonts w:ascii="仿宋" w:hAnsi="仿宋" w:eastAsia="仿宋" w:cs="仿宋"/>
          <w:spacing w:val="-11"/>
          <w:sz w:val="30"/>
          <w:szCs w:val="30"/>
        </w:rPr>
        <w:t>性基金收入0万元；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国有资本经营收入0万元；财政专户管理资金收入0万元；事业收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入0万元；事业单位经营收入0万元；上级补助收入0万元；附属单</w:t>
      </w:r>
    </w:p>
    <w:p w14:paraId="238BA1C9">
      <w:pPr>
        <w:spacing w:before="2" w:line="218" w:lineRule="auto"/>
        <w:ind w:left="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位上缴收入0万元；其他收入0万元；上年结转</w:t>
      </w:r>
      <w:r>
        <w:rPr>
          <w:rFonts w:ascii="仿宋" w:hAnsi="仿宋" w:eastAsia="仿宋" w:cs="仿宋"/>
          <w:spacing w:val="-3"/>
          <w:sz w:val="30"/>
          <w:szCs w:val="30"/>
        </w:rPr>
        <w:t>结余0万元。</w:t>
      </w:r>
    </w:p>
    <w:p w14:paraId="628B2409">
      <w:pPr>
        <w:spacing w:line="363" w:lineRule="auto"/>
        <w:rPr>
          <w:rFonts w:ascii="Arial"/>
          <w:sz w:val="21"/>
        </w:rPr>
      </w:pPr>
    </w:p>
    <w:p w14:paraId="49A43747">
      <w:pPr>
        <w:pStyle w:val="2"/>
        <w:spacing w:before="105" w:line="221" w:lineRule="auto"/>
        <w:ind w:left="646"/>
        <w:rPr>
          <w:sz w:val="32"/>
          <w:szCs w:val="32"/>
        </w:rPr>
      </w:pPr>
      <w:r>
        <w:rPr>
          <w:spacing w:val="-2"/>
          <w:sz w:val="32"/>
          <w:szCs w:val="32"/>
        </w:rPr>
        <w:t>三、支出预算总体情况说明</w:t>
      </w:r>
    </w:p>
    <w:p w14:paraId="2BC15BD5">
      <w:pPr>
        <w:spacing w:line="361" w:lineRule="auto"/>
        <w:rPr>
          <w:rFonts w:ascii="Arial"/>
          <w:sz w:val="21"/>
        </w:rPr>
      </w:pPr>
    </w:p>
    <w:p w14:paraId="28E136CB">
      <w:pPr>
        <w:spacing w:before="98" w:line="385" w:lineRule="auto"/>
        <w:ind w:left="9" w:firstLine="61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年支</w:t>
      </w:r>
      <w:r>
        <w:rPr>
          <w:rFonts w:ascii="仿宋" w:hAnsi="仿宋" w:eastAsia="仿宋" w:cs="仿宋"/>
          <w:spacing w:val="3"/>
          <w:sz w:val="30"/>
          <w:szCs w:val="30"/>
        </w:rPr>
        <w:t>出合计</w:t>
      </w: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万元，其中：基本支出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pacing w:val="-1"/>
          <w:sz w:val="30"/>
          <w:szCs w:val="30"/>
        </w:rPr>
        <w:t>万元，占100%；项目支出0万元，占</w:t>
      </w:r>
    </w:p>
    <w:p w14:paraId="6327ADA3">
      <w:pPr>
        <w:spacing w:line="18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0%。</w:t>
      </w:r>
    </w:p>
    <w:p w14:paraId="53132FDD">
      <w:pPr>
        <w:spacing w:line="374" w:lineRule="auto"/>
        <w:rPr>
          <w:rFonts w:ascii="Arial"/>
          <w:sz w:val="21"/>
        </w:rPr>
      </w:pPr>
    </w:p>
    <w:p w14:paraId="549E729E">
      <w:pPr>
        <w:pStyle w:val="2"/>
        <w:spacing w:before="105" w:line="221" w:lineRule="auto"/>
        <w:ind w:left="658"/>
        <w:rPr>
          <w:sz w:val="32"/>
          <w:szCs w:val="32"/>
        </w:rPr>
      </w:pPr>
      <w:r>
        <w:rPr>
          <w:spacing w:val="-2"/>
          <w:sz w:val="32"/>
          <w:szCs w:val="32"/>
        </w:rPr>
        <w:t>四、财政拨款收入支出总体情况说明</w:t>
      </w:r>
    </w:p>
    <w:p w14:paraId="5C34BC10">
      <w:pPr>
        <w:spacing w:line="221" w:lineRule="auto"/>
        <w:rPr>
          <w:sz w:val="32"/>
          <w:szCs w:val="32"/>
        </w:rPr>
        <w:sectPr>
          <w:footerReference r:id="rId6" w:type="default"/>
          <w:pgSz w:w="11906" w:h="16838"/>
          <w:pgMar w:top="1229" w:right="1615" w:bottom="412" w:left="1752" w:header="0" w:footer="189" w:gutter="0"/>
          <w:cols w:space="720" w:num="1"/>
        </w:sectPr>
      </w:pPr>
    </w:p>
    <w:p w14:paraId="69EC4B4C">
      <w:pPr>
        <w:spacing w:before="64" w:line="369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年一般公共预算收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支预算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pacing w:val="-1"/>
          <w:sz w:val="30"/>
          <w:szCs w:val="30"/>
        </w:rPr>
        <w:t>万元，政府性基金收支预算0万元，国有资本经营收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支预算0万元。与2023年预算相比，一般公共预算收支预算增加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万元，增长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0</w:t>
      </w:r>
      <w:r>
        <w:rPr>
          <w:rFonts w:ascii="仿宋" w:hAnsi="仿宋" w:eastAsia="仿宋" w:cs="仿宋"/>
          <w:spacing w:val="4"/>
          <w:sz w:val="30"/>
          <w:szCs w:val="30"/>
        </w:rPr>
        <w:t>%</w:t>
      </w:r>
      <w:r>
        <w:rPr>
          <w:rFonts w:ascii="仿宋" w:hAnsi="仿宋" w:eastAsia="仿宋" w:cs="仿宋"/>
          <w:spacing w:val="-3"/>
          <w:sz w:val="30"/>
          <w:szCs w:val="30"/>
        </w:rPr>
        <w:t>；政府性基金收支预算增加0万元，增长0%，主要原因：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我单位收支预算不包含政府性基金；国有资本经营收支预算增加0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万元，增长0%，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主要原因：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我单位收支预算不包含国有</w:t>
      </w:r>
      <w:r>
        <w:rPr>
          <w:rFonts w:ascii="仿宋" w:hAnsi="仿宋" w:eastAsia="仿宋" w:cs="仿宋"/>
          <w:spacing w:val="10"/>
          <w:sz w:val="30"/>
          <w:szCs w:val="30"/>
        </w:rPr>
        <w:t>资本经</w:t>
      </w:r>
    </w:p>
    <w:p w14:paraId="1C566ADA">
      <w:pPr>
        <w:spacing w:before="1" w:line="223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营。</w:t>
      </w:r>
    </w:p>
    <w:p w14:paraId="12EB5226">
      <w:pPr>
        <w:spacing w:line="355" w:lineRule="auto"/>
        <w:rPr>
          <w:rFonts w:ascii="Arial"/>
          <w:sz w:val="21"/>
        </w:rPr>
      </w:pPr>
    </w:p>
    <w:p w14:paraId="38FFC95B">
      <w:pPr>
        <w:pStyle w:val="2"/>
        <w:spacing w:before="104" w:line="221" w:lineRule="auto"/>
        <w:ind w:left="643"/>
        <w:rPr>
          <w:sz w:val="32"/>
          <w:szCs w:val="32"/>
        </w:rPr>
      </w:pPr>
      <w:r>
        <w:rPr>
          <w:spacing w:val="-10"/>
          <w:sz w:val="32"/>
          <w:szCs w:val="32"/>
        </w:rPr>
        <w:t>五、</w:t>
      </w:r>
      <w:r>
        <w:rPr>
          <w:spacing w:val="-4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一般公共预算支出情况说明</w:t>
      </w:r>
    </w:p>
    <w:p w14:paraId="27CD5001">
      <w:pPr>
        <w:spacing w:line="361" w:lineRule="auto"/>
        <w:rPr>
          <w:rFonts w:ascii="Arial"/>
          <w:sz w:val="21"/>
        </w:rPr>
      </w:pPr>
    </w:p>
    <w:p w14:paraId="090CF7EC">
      <w:pPr>
        <w:spacing w:before="98" w:line="369" w:lineRule="auto"/>
        <w:ind w:left="32" w:firstLine="58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年一般公共预算支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出年初预算为</w:t>
      </w:r>
      <w:r>
        <w:rPr>
          <w:rFonts w:hint="eastAsia" w:ascii="仿宋" w:hAnsi="仿宋" w:eastAsia="仿宋" w:cs="仿宋"/>
          <w:spacing w:val="16"/>
          <w:sz w:val="30"/>
          <w:szCs w:val="30"/>
          <w:lang w:val="en-US" w:eastAsia="zh-CN"/>
        </w:rPr>
        <w:t>156.20</w:t>
      </w:r>
      <w:r>
        <w:rPr>
          <w:rFonts w:ascii="仿宋" w:hAnsi="仿宋" w:eastAsia="仿宋" w:cs="仿宋"/>
          <w:spacing w:val="16"/>
          <w:sz w:val="30"/>
          <w:szCs w:val="30"/>
        </w:rPr>
        <w:t>万元。其中：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基本支出</w:t>
      </w:r>
      <w:r>
        <w:rPr>
          <w:rFonts w:hint="eastAsia" w:ascii="仿宋" w:hAnsi="仿宋" w:eastAsia="仿宋" w:cs="仿宋"/>
          <w:spacing w:val="16"/>
          <w:sz w:val="30"/>
          <w:szCs w:val="30"/>
          <w:lang w:eastAsia="zh-CN"/>
        </w:rPr>
        <w:t>156.20</w:t>
      </w:r>
      <w:r>
        <w:rPr>
          <w:rFonts w:ascii="仿宋" w:hAnsi="仿宋" w:eastAsia="仿宋" w:cs="仿宋"/>
          <w:spacing w:val="16"/>
          <w:sz w:val="30"/>
          <w:szCs w:val="30"/>
        </w:rPr>
        <w:t>万元</w:t>
      </w:r>
      <w:r>
        <w:rPr>
          <w:rFonts w:ascii="仿宋" w:hAnsi="仿宋" w:eastAsia="仿宋" w:cs="仿宋"/>
          <w:spacing w:val="15"/>
          <w:sz w:val="30"/>
          <w:szCs w:val="30"/>
        </w:rPr>
        <w:t>，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占</w:t>
      </w:r>
    </w:p>
    <w:p w14:paraId="5BC3ACF4">
      <w:pPr>
        <w:spacing w:line="222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100%；项目支出0万元，占0%。</w:t>
      </w:r>
    </w:p>
    <w:p w14:paraId="7FE61BFA">
      <w:pPr>
        <w:spacing w:line="358" w:lineRule="auto"/>
        <w:rPr>
          <w:rFonts w:ascii="Arial"/>
          <w:sz w:val="21"/>
        </w:rPr>
      </w:pPr>
    </w:p>
    <w:p w14:paraId="1C4E84B4">
      <w:pPr>
        <w:pStyle w:val="2"/>
        <w:spacing w:before="104" w:line="221" w:lineRule="auto"/>
        <w:ind w:left="645"/>
        <w:rPr>
          <w:sz w:val="32"/>
          <w:szCs w:val="32"/>
        </w:rPr>
      </w:pPr>
      <w:r>
        <w:rPr>
          <w:spacing w:val="-8"/>
          <w:sz w:val="32"/>
          <w:szCs w:val="32"/>
        </w:rPr>
        <w:t>六、</w:t>
      </w:r>
      <w:r>
        <w:rPr>
          <w:spacing w:val="-5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一般公共预算基本支出情况说明</w:t>
      </w:r>
    </w:p>
    <w:p w14:paraId="546D0F67">
      <w:pPr>
        <w:spacing w:line="361" w:lineRule="auto"/>
        <w:rPr>
          <w:rFonts w:ascii="Arial"/>
          <w:sz w:val="21"/>
        </w:rPr>
      </w:pPr>
    </w:p>
    <w:p w14:paraId="2E30D403">
      <w:pPr>
        <w:spacing w:before="98" w:line="369" w:lineRule="auto"/>
        <w:ind w:left="3" w:firstLine="61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年一般公共预算基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本支出年初预算为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156.20</w:t>
      </w:r>
      <w:r>
        <w:rPr>
          <w:rFonts w:ascii="仿宋" w:hAnsi="仿宋" w:eastAsia="仿宋" w:cs="仿宋"/>
          <w:spacing w:val="13"/>
          <w:sz w:val="30"/>
          <w:szCs w:val="30"/>
        </w:rPr>
        <w:t>万元。其中：人员经费支出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156.20</w:t>
      </w:r>
      <w:r>
        <w:rPr>
          <w:rFonts w:ascii="仿宋" w:hAnsi="仿宋" w:eastAsia="仿宋" w:cs="仿宋"/>
          <w:spacing w:val="13"/>
          <w:sz w:val="30"/>
          <w:szCs w:val="30"/>
        </w:rPr>
        <w:t>万</w:t>
      </w:r>
    </w:p>
    <w:p w14:paraId="11D96ECD">
      <w:pPr>
        <w:spacing w:line="222" w:lineRule="auto"/>
        <w:ind w:left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元，占100%；公用经费支出0万元，占0%。</w:t>
      </w:r>
    </w:p>
    <w:p w14:paraId="1F7347D4">
      <w:pPr>
        <w:spacing w:line="358" w:lineRule="auto"/>
        <w:rPr>
          <w:rFonts w:ascii="Arial"/>
          <w:sz w:val="21"/>
        </w:rPr>
      </w:pPr>
    </w:p>
    <w:p w14:paraId="07ACE4DB">
      <w:pPr>
        <w:pStyle w:val="2"/>
        <w:spacing w:before="105" w:line="221" w:lineRule="auto"/>
        <w:ind w:left="633"/>
        <w:rPr>
          <w:sz w:val="32"/>
          <w:szCs w:val="32"/>
        </w:rPr>
      </w:pPr>
      <w:r>
        <w:rPr>
          <w:spacing w:val="-1"/>
          <w:sz w:val="32"/>
          <w:szCs w:val="32"/>
        </w:rPr>
        <w:t>七、“三公”经费支出情况说明</w:t>
      </w:r>
    </w:p>
    <w:p w14:paraId="5932AC6F">
      <w:pPr>
        <w:spacing w:line="361" w:lineRule="auto"/>
        <w:rPr>
          <w:rFonts w:ascii="Arial"/>
          <w:sz w:val="21"/>
        </w:rPr>
      </w:pPr>
    </w:p>
    <w:p w14:paraId="51D67437">
      <w:pPr>
        <w:spacing w:before="98" w:line="369" w:lineRule="auto"/>
        <w:ind w:left="2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年“三公”经费预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算为0万元。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13"/>
          <w:sz w:val="30"/>
          <w:szCs w:val="30"/>
        </w:rPr>
        <w:t>年“三公”经费支出预算数比2023年增加0万</w:t>
      </w:r>
    </w:p>
    <w:p w14:paraId="64A19416">
      <w:pPr>
        <w:spacing w:line="222" w:lineRule="auto"/>
        <w:ind w:left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元，增长0%。比2023年增加0万元。与2023年持平，无增减变动。</w:t>
      </w:r>
    </w:p>
    <w:p w14:paraId="7FC6568C">
      <w:pPr>
        <w:spacing w:before="240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具体支出情况如下：</w:t>
      </w:r>
    </w:p>
    <w:p w14:paraId="48455BAA">
      <w:pPr>
        <w:spacing w:before="238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position w:val="2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（一）</w:t>
      </w:r>
      <w:r>
        <w:rPr>
          <w:rFonts w:ascii="仿宋" w:hAnsi="仿宋" w:eastAsia="仿宋" w:cs="仿宋"/>
          <w:spacing w:val="-75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22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因公出国（境）费</w:t>
      </w:r>
      <w:r>
        <w:rPr>
          <w:rFonts w:ascii="仿宋" w:hAnsi="仿宋" w:eastAsia="仿宋" w:cs="仿宋"/>
          <w:spacing w:val="2"/>
          <w:position w:val="22"/>
          <w:sz w:val="30"/>
          <w:szCs w:val="30"/>
        </w:rPr>
        <w:t xml:space="preserve"> 0万元，主要用于单位工作人员公</w:t>
      </w:r>
    </w:p>
    <w:p w14:paraId="044F8D1E">
      <w:pPr>
        <w:spacing w:before="1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务出国（境）的住宿费、旅费、伙食补助费、杂费、培训费等支</w:t>
      </w:r>
    </w:p>
    <w:p w14:paraId="4A7454AE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38"/>
          <w:pgMar w:top="805" w:right="1615" w:bottom="412" w:left="1757" w:header="0" w:footer="189" w:gutter="0"/>
          <w:cols w:space="720" w:num="1"/>
        </w:sectPr>
      </w:pPr>
    </w:p>
    <w:p w14:paraId="45F31162">
      <w:pPr>
        <w:spacing w:before="62" w:line="369" w:lineRule="auto"/>
        <w:ind w:left="8" w:firstLine="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出。预算数比2023年增加0万元，增长0%，主要原因：我单位无编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制该项预算。比2023年增加0万元，主要原因：我单位无编制该项</w:t>
      </w:r>
    </w:p>
    <w:p w14:paraId="3B169066">
      <w:pPr>
        <w:spacing w:line="221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预算。与2023年持平，无增减变动。</w:t>
      </w:r>
    </w:p>
    <w:p w14:paraId="6B1262DF">
      <w:pPr>
        <w:spacing w:before="241" w:line="369" w:lineRule="auto"/>
        <w:ind w:firstLine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（二）公务接待费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0万元，主要用于按规定开</w:t>
      </w:r>
      <w:r>
        <w:rPr>
          <w:rFonts w:ascii="仿宋" w:hAnsi="仿宋" w:eastAsia="仿宋" w:cs="仿宋"/>
          <w:spacing w:val="4"/>
          <w:sz w:val="30"/>
          <w:szCs w:val="30"/>
        </w:rPr>
        <w:t>支的各类公务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接待（含外宾接待）支出。预算数比202</w:t>
      </w:r>
      <w:r>
        <w:rPr>
          <w:rFonts w:ascii="仿宋" w:hAnsi="仿宋" w:eastAsia="仿宋" w:cs="仿宋"/>
          <w:spacing w:val="-3"/>
          <w:sz w:val="30"/>
          <w:szCs w:val="30"/>
        </w:rPr>
        <w:t>3年增加0万元，增长0%，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主要原因：我单位无编制该项预算。比2023年增加0万元，增长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0%，主要原因：我单位无编制该项预算。比2023年增加0万元，主</w:t>
      </w:r>
    </w:p>
    <w:p w14:paraId="1C123B38">
      <w:pPr>
        <w:spacing w:before="1" w:line="220" w:lineRule="auto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要原因：我单位无编制该项预算。与2023年持平，无</w:t>
      </w:r>
      <w:r>
        <w:rPr>
          <w:rFonts w:ascii="仿宋" w:hAnsi="仿宋" w:eastAsia="仿宋" w:cs="仿宋"/>
          <w:spacing w:val="-3"/>
          <w:sz w:val="30"/>
          <w:szCs w:val="30"/>
        </w:rPr>
        <w:t>增减变动。</w:t>
      </w:r>
    </w:p>
    <w:p w14:paraId="1B40D150">
      <w:pPr>
        <w:spacing w:before="243" w:line="369" w:lineRule="auto"/>
        <w:ind w:firstLine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（三）公务用车购置及运行费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0万元，</w:t>
      </w:r>
      <w:r>
        <w:rPr>
          <w:rFonts w:ascii="仿宋" w:hAnsi="仿宋" w:eastAsia="仿宋" w:cs="仿宋"/>
          <w:spacing w:val="5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其中，</w:t>
      </w:r>
      <w:r>
        <w:rPr>
          <w:rFonts w:ascii="仿宋" w:hAnsi="仿宋" w:eastAsia="仿宋" w:cs="仿宋"/>
          <w:spacing w:val="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公务用车运行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维护费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0万元，主要用于开展工作所需公</w:t>
      </w:r>
      <w:r>
        <w:rPr>
          <w:rFonts w:ascii="仿宋" w:hAnsi="仿宋" w:eastAsia="仿宋" w:cs="仿宋"/>
          <w:spacing w:val="4"/>
          <w:sz w:val="30"/>
          <w:szCs w:val="30"/>
        </w:rPr>
        <w:t>务用车的燃料费、维修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费、过路过桥费、保险费、安全奖励费用等支出。比2023年增加0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万元，增长00%，主要原因：我单位无编制该项预算；比2023年增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加0万元，主要原因：我单位无编制该项预算；与2023年持平，无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增减变动；</w:t>
      </w:r>
      <w:r>
        <w:rPr>
          <w:rFonts w:ascii="仿宋" w:hAnsi="仿宋" w:eastAsia="仿宋" w:cs="仿宋"/>
          <w:spacing w:val="7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公务用车购置费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0万元，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比2023年增加</w:t>
      </w:r>
      <w:r>
        <w:rPr>
          <w:rFonts w:ascii="仿宋" w:hAnsi="仿宋" w:eastAsia="仿宋" w:cs="仿宋"/>
          <w:spacing w:val="6"/>
          <w:sz w:val="30"/>
          <w:szCs w:val="30"/>
        </w:rPr>
        <w:t>0万元，增长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0%，主要原因：我单位无编制该项预算。比2023年增加0万元，主</w:t>
      </w:r>
    </w:p>
    <w:p w14:paraId="1AAC22F8">
      <w:pPr>
        <w:spacing w:before="2" w:line="220" w:lineRule="auto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要原因：我单位无编制该项预算。与2023年持平，无</w:t>
      </w:r>
      <w:r>
        <w:rPr>
          <w:rFonts w:ascii="仿宋" w:hAnsi="仿宋" w:eastAsia="仿宋" w:cs="仿宋"/>
          <w:spacing w:val="-3"/>
          <w:sz w:val="30"/>
          <w:szCs w:val="30"/>
        </w:rPr>
        <w:t>增减变动。</w:t>
      </w:r>
    </w:p>
    <w:p w14:paraId="1E316C82">
      <w:pPr>
        <w:spacing w:line="360" w:lineRule="auto"/>
        <w:rPr>
          <w:rFonts w:ascii="Arial"/>
          <w:sz w:val="21"/>
        </w:rPr>
      </w:pPr>
    </w:p>
    <w:p w14:paraId="785D08FC">
      <w:pPr>
        <w:pStyle w:val="2"/>
        <w:spacing w:before="104" w:line="221" w:lineRule="auto"/>
        <w:ind w:left="639"/>
        <w:rPr>
          <w:sz w:val="32"/>
          <w:szCs w:val="32"/>
        </w:rPr>
      </w:pPr>
      <w:r>
        <w:rPr>
          <w:spacing w:val="-1"/>
          <w:sz w:val="32"/>
          <w:szCs w:val="32"/>
        </w:rPr>
        <w:t>八、政府性基金预算支出情况说明</w:t>
      </w:r>
    </w:p>
    <w:p w14:paraId="085E46FE">
      <w:pPr>
        <w:spacing w:line="361" w:lineRule="auto"/>
        <w:rPr>
          <w:rFonts w:ascii="Arial"/>
          <w:sz w:val="21"/>
        </w:rPr>
      </w:pPr>
    </w:p>
    <w:p w14:paraId="189BA3A5">
      <w:pPr>
        <w:spacing w:before="98" w:line="825" w:lineRule="exact"/>
        <w:ind w:left="6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40"/>
          <w:sz w:val="30"/>
          <w:szCs w:val="30"/>
        </w:rPr>
        <w:t>我单位</w:t>
      </w:r>
      <w:r>
        <w:rPr>
          <w:rFonts w:hint="eastAsia" w:ascii="仿宋" w:hAnsi="仿宋" w:eastAsia="仿宋" w:cs="仿宋"/>
          <w:spacing w:val="-3"/>
          <w:position w:val="40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-3"/>
          <w:position w:val="40"/>
          <w:sz w:val="30"/>
          <w:szCs w:val="30"/>
        </w:rPr>
        <w:t>年无使用政府性基金预算拨款安排的支出。</w:t>
      </w:r>
    </w:p>
    <w:p w14:paraId="5314BEB5">
      <w:pPr>
        <w:pStyle w:val="2"/>
        <w:spacing w:before="2" w:line="220" w:lineRule="auto"/>
        <w:ind w:left="647"/>
        <w:rPr>
          <w:sz w:val="32"/>
          <w:szCs w:val="32"/>
        </w:rPr>
      </w:pPr>
      <w:r>
        <w:rPr>
          <w:spacing w:val="-2"/>
          <w:sz w:val="32"/>
          <w:szCs w:val="32"/>
        </w:rPr>
        <w:t>九、其他重要事项情况说明</w:t>
      </w:r>
    </w:p>
    <w:p w14:paraId="6A7AA57E">
      <w:pPr>
        <w:spacing w:line="360" w:lineRule="auto"/>
        <w:rPr>
          <w:rFonts w:ascii="Arial"/>
          <w:sz w:val="21"/>
        </w:rPr>
      </w:pPr>
    </w:p>
    <w:p w14:paraId="784FDC22">
      <w:pPr>
        <w:spacing w:before="98" w:line="219" w:lineRule="auto"/>
        <w:ind w:left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（一）行政（事业）单位机构运转经费</w:t>
      </w:r>
    </w:p>
    <w:p w14:paraId="2FFD4530">
      <w:pPr>
        <w:spacing w:before="246" w:line="369" w:lineRule="auto"/>
        <w:ind w:left="9" w:firstLine="61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南阳医学高等专科学校第一附属医院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sz w:val="30"/>
          <w:szCs w:val="30"/>
        </w:rPr>
        <w:t>机构运转经费支出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预算0万元，主要保障机构正常运转及正常履职需要的办公费、水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电费、物业费、维修费、差旅费等支出。与上年持平，无增减变</w:t>
      </w:r>
    </w:p>
    <w:p w14:paraId="3533B1B0">
      <w:pPr>
        <w:spacing w:before="1" w:line="223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动。</w:t>
      </w:r>
    </w:p>
    <w:p w14:paraId="2636AF3E">
      <w:pPr>
        <w:spacing w:line="223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6" w:h="16838"/>
          <w:pgMar w:top="805" w:right="1615" w:bottom="411" w:left="1752" w:header="0" w:footer="189" w:gutter="0"/>
          <w:cols w:space="720" w:num="1"/>
        </w:sectPr>
      </w:pPr>
    </w:p>
    <w:p w14:paraId="28CC44FA">
      <w:pPr>
        <w:spacing w:before="61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（二）政府采购支出情况</w:t>
      </w:r>
    </w:p>
    <w:p w14:paraId="2C5B48A1">
      <w:pPr>
        <w:spacing w:before="238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4"/>
          <w:position w:val="22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4"/>
          <w:position w:val="22"/>
          <w:sz w:val="30"/>
          <w:szCs w:val="30"/>
        </w:rPr>
        <w:t>年政府采购预算安排0万元，其中：政府采购货物预算0</w:t>
      </w:r>
    </w:p>
    <w:p w14:paraId="4F05890E">
      <w:pPr>
        <w:spacing w:line="221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万元、政府采购工程预算0万元、政府采购服</w:t>
      </w:r>
      <w:r>
        <w:rPr>
          <w:rFonts w:ascii="仿宋" w:hAnsi="仿宋" w:eastAsia="仿宋" w:cs="仿宋"/>
          <w:spacing w:val="-3"/>
          <w:sz w:val="30"/>
          <w:szCs w:val="30"/>
        </w:rPr>
        <w:t>务预算0万元。</w:t>
      </w:r>
    </w:p>
    <w:p w14:paraId="22DCE503">
      <w:pPr>
        <w:spacing w:before="239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（三）预算绩效情况说明</w:t>
      </w:r>
    </w:p>
    <w:p w14:paraId="7E3C66E3">
      <w:pPr>
        <w:spacing w:before="240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5"/>
          <w:position w:val="22"/>
          <w:sz w:val="30"/>
          <w:szCs w:val="30"/>
          <w:lang w:eastAsia="zh-CN"/>
        </w:rPr>
        <w:t>2023</w:t>
      </w:r>
      <w:r>
        <w:rPr>
          <w:rFonts w:ascii="仿宋" w:hAnsi="仿宋" w:eastAsia="仿宋" w:cs="仿宋"/>
          <w:spacing w:val="5"/>
          <w:position w:val="22"/>
          <w:sz w:val="30"/>
          <w:szCs w:val="30"/>
        </w:rPr>
        <w:t>年南阳医学高等专科学校第一附属医院无</w:t>
      </w:r>
      <w:r>
        <w:rPr>
          <w:rFonts w:ascii="仿宋" w:hAnsi="仿宋" w:eastAsia="仿宋" w:cs="仿宋"/>
          <w:spacing w:val="4"/>
          <w:position w:val="22"/>
          <w:sz w:val="30"/>
          <w:szCs w:val="30"/>
        </w:rPr>
        <w:t>重点项目预算</w:t>
      </w:r>
    </w:p>
    <w:p w14:paraId="4DECCFB2">
      <w:pPr>
        <w:spacing w:before="1" w:line="222" w:lineRule="auto"/>
        <w:ind w:left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的绩效目标。</w:t>
      </w:r>
    </w:p>
    <w:p w14:paraId="7CF7CCA5">
      <w:pPr>
        <w:spacing w:line="245" w:lineRule="auto"/>
        <w:rPr>
          <w:rFonts w:ascii="Arial"/>
          <w:sz w:val="21"/>
        </w:rPr>
      </w:pPr>
    </w:p>
    <w:p w14:paraId="0A3BCCAE">
      <w:pPr>
        <w:spacing w:line="246" w:lineRule="auto"/>
        <w:rPr>
          <w:rFonts w:ascii="Arial"/>
          <w:sz w:val="21"/>
        </w:rPr>
      </w:pPr>
    </w:p>
    <w:p w14:paraId="780896E4">
      <w:pPr>
        <w:spacing w:line="246" w:lineRule="auto"/>
        <w:rPr>
          <w:rFonts w:ascii="Arial"/>
          <w:sz w:val="21"/>
        </w:rPr>
      </w:pPr>
    </w:p>
    <w:p w14:paraId="33637998">
      <w:pPr>
        <w:spacing w:before="9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（四）国有资产占用情况</w:t>
      </w:r>
    </w:p>
    <w:p w14:paraId="33FEF265">
      <w:pPr>
        <w:spacing w:before="240" w:line="369" w:lineRule="auto"/>
        <w:ind w:firstLine="5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  <w:lang w:val="en-US" w:eastAsia="zh-CN"/>
        </w:rPr>
        <w:t>2022</w:t>
      </w:r>
      <w:r>
        <w:rPr>
          <w:rFonts w:ascii="仿宋" w:hAnsi="仿宋" w:eastAsia="仿宋" w:cs="仿宋"/>
          <w:spacing w:val="10"/>
          <w:sz w:val="30"/>
          <w:szCs w:val="30"/>
        </w:rPr>
        <w:t>年期末，本单位共有车辆</w:t>
      </w:r>
      <w:r>
        <w:rPr>
          <w:rFonts w:hint="eastAsia" w:ascii="仿宋" w:hAnsi="仿宋" w:eastAsia="仿宋" w:cs="仿宋"/>
          <w:spacing w:val="10"/>
          <w:sz w:val="30"/>
          <w:szCs w:val="30"/>
          <w:lang w:val="en-US" w:eastAsia="zh-CN"/>
        </w:rPr>
        <w:t>22</w:t>
      </w:r>
      <w:r>
        <w:rPr>
          <w:rFonts w:ascii="仿宋" w:hAnsi="仿宋" w:eastAsia="仿宋" w:cs="仿宋"/>
          <w:spacing w:val="10"/>
          <w:sz w:val="30"/>
          <w:szCs w:val="30"/>
        </w:rPr>
        <w:t>辆，其中：一</w:t>
      </w:r>
      <w:r>
        <w:rPr>
          <w:rFonts w:ascii="仿宋" w:hAnsi="仿宋" w:eastAsia="仿宋" w:cs="仿宋"/>
          <w:spacing w:val="9"/>
          <w:sz w:val="30"/>
          <w:szCs w:val="30"/>
        </w:rPr>
        <w:t>般公务用车0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辆，一般执法执勤用车0辆，特种专业技术用车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20</w:t>
      </w:r>
      <w:r>
        <w:rPr>
          <w:rFonts w:ascii="仿宋" w:hAnsi="仿宋" w:eastAsia="仿宋" w:cs="仿宋"/>
          <w:spacing w:val="4"/>
          <w:sz w:val="30"/>
          <w:szCs w:val="30"/>
        </w:rPr>
        <w:t>辆，其他用车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2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辆，其他用车主要是医疗检测用车</w:t>
      </w:r>
      <w:r>
        <w:rPr>
          <w:rFonts w:ascii="仿宋" w:hAnsi="仿宋" w:eastAsia="仿宋" w:cs="仿宋"/>
          <w:spacing w:val="-3"/>
          <w:sz w:val="30"/>
          <w:szCs w:val="30"/>
        </w:rPr>
        <w:t>。</w:t>
      </w:r>
    </w:p>
    <w:p w14:paraId="251BF65A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6" w:h="16838"/>
          <w:pgMar w:top="805" w:right="1615" w:bottom="409" w:left="1758" w:header="0" w:footer="189" w:gutter="0"/>
          <w:cols w:space="720" w:num="1"/>
        </w:sectPr>
      </w:pPr>
    </w:p>
    <w:p w14:paraId="406A6742">
      <w:pPr>
        <w:pStyle w:val="2"/>
        <w:spacing w:before="89" w:line="661" w:lineRule="exact"/>
        <w:ind w:left="3394"/>
        <w:rPr>
          <w:sz w:val="44"/>
          <w:szCs w:val="44"/>
        </w:rPr>
      </w:pPr>
      <w:r>
        <w:rPr>
          <w:spacing w:val="-4"/>
          <w:position w:val="15"/>
          <w:sz w:val="44"/>
          <w:szCs w:val="44"/>
        </w:rPr>
        <w:t>第三部分</w:t>
      </w:r>
    </w:p>
    <w:p w14:paraId="19C70F09">
      <w:pPr>
        <w:pStyle w:val="2"/>
        <w:spacing w:line="222" w:lineRule="auto"/>
        <w:ind w:left="3397"/>
        <w:rPr>
          <w:sz w:val="44"/>
          <w:szCs w:val="44"/>
        </w:rPr>
      </w:pPr>
      <w:r>
        <w:rPr>
          <w:spacing w:val="-4"/>
          <w:sz w:val="44"/>
          <w:szCs w:val="44"/>
        </w:rPr>
        <w:t>名词解释</w:t>
      </w:r>
    </w:p>
    <w:p w14:paraId="48A7DC3A">
      <w:pPr>
        <w:spacing w:line="281" w:lineRule="auto"/>
        <w:rPr>
          <w:rFonts w:ascii="Arial"/>
          <w:sz w:val="21"/>
        </w:rPr>
      </w:pPr>
    </w:p>
    <w:p w14:paraId="223CADAE">
      <w:pPr>
        <w:spacing w:line="282" w:lineRule="auto"/>
        <w:rPr>
          <w:rFonts w:ascii="Arial"/>
          <w:sz w:val="21"/>
        </w:rPr>
      </w:pPr>
    </w:p>
    <w:p w14:paraId="67724545">
      <w:pPr>
        <w:spacing w:before="97" w:line="369" w:lineRule="auto"/>
        <w:ind w:left="2" w:firstLine="6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一、财政拨款收入：是指市（区、县）级财政</w:t>
      </w:r>
      <w:r>
        <w:rPr>
          <w:rFonts w:ascii="仿宋" w:hAnsi="仿宋" w:eastAsia="仿宋" w:cs="仿宋"/>
          <w:spacing w:val="4"/>
          <w:sz w:val="30"/>
          <w:szCs w:val="30"/>
        </w:rPr>
        <w:t>当年拨付的资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金；包括一般公共预算拨款、政府性基金预算拨款、国有资本经</w:t>
      </w:r>
    </w:p>
    <w:p w14:paraId="6055335D">
      <w:pPr>
        <w:spacing w:line="221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营预算拨款。</w:t>
      </w:r>
    </w:p>
    <w:p w14:paraId="644C3C65">
      <w:pPr>
        <w:spacing w:before="241" w:line="369" w:lineRule="auto"/>
        <w:ind w:left="19" w:firstLine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二、财政专户管理资金：是指缴入财政专户、实行专项管理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的高中以上学费、住宿费、高校委托培养费、函大、电大、夜大</w:t>
      </w:r>
    </w:p>
    <w:p w14:paraId="7ADC3329">
      <w:pPr>
        <w:spacing w:before="1" w:line="222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及短训班培训费等教育收费。</w:t>
      </w:r>
    </w:p>
    <w:p w14:paraId="09EE6F04">
      <w:pPr>
        <w:spacing w:before="238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22"/>
          <w:sz w:val="30"/>
          <w:szCs w:val="30"/>
        </w:rPr>
        <w:t>三、事业收入：是指事业单位开展专业活动及辅助活动所取</w:t>
      </w:r>
    </w:p>
    <w:p w14:paraId="51D34FD0">
      <w:pPr>
        <w:spacing w:before="1" w:line="222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得的收入，不包括教育收费。</w:t>
      </w:r>
    </w:p>
    <w:p w14:paraId="5731FBD2">
      <w:pPr>
        <w:spacing w:before="239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position w:val="22"/>
          <w:sz w:val="30"/>
          <w:szCs w:val="30"/>
        </w:rPr>
        <w:t>四、事业单位经营收入：是指事业单位在专业业务活动及其</w:t>
      </w:r>
    </w:p>
    <w:p w14:paraId="414F3538"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辅助活动之外开展非独立核算经营活动取得的收入。</w:t>
      </w:r>
    </w:p>
    <w:p w14:paraId="4DB97A80">
      <w:pPr>
        <w:spacing w:before="241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2"/>
          <w:sz w:val="30"/>
          <w:szCs w:val="30"/>
        </w:rPr>
        <w:t>五、其他收入：是指部门取得的除“财政拨款</w:t>
      </w:r>
      <w:r>
        <w:rPr>
          <w:rFonts w:ascii="仿宋" w:hAnsi="仿宋" w:eastAsia="仿宋" w:cs="仿宋"/>
          <w:spacing w:val="4"/>
          <w:position w:val="22"/>
          <w:sz w:val="30"/>
          <w:szCs w:val="30"/>
        </w:rPr>
        <w:t>”、“事业收</w:t>
      </w:r>
    </w:p>
    <w:p w14:paraId="1AC21DC4">
      <w:pPr>
        <w:spacing w:before="2" w:line="220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入”、“事业单位经营收入”等以外的收入。</w:t>
      </w:r>
    </w:p>
    <w:p w14:paraId="27E88880">
      <w:pPr>
        <w:spacing w:before="242" w:line="369" w:lineRule="auto"/>
        <w:ind w:left="1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六、用事业基金弥补收支差额：是指事业单位在当</w:t>
      </w:r>
      <w:r>
        <w:rPr>
          <w:rFonts w:ascii="仿宋" w:hAnsi="仿宋" w:eastAsia="仿宋" w:cs="仿宋"/>
          <w:spacing w:val="4"/>
          <w:sz w:val="30"/>
          <w:szCs w:val="30"/>
        </w:rPr>
        <w:t>年的“财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政拨款收入”、“事业收入”、“经营收入”和“其他收入”不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足以安排当年支出的情况下，使用以前年度积累的事业基金（即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事业单位以前各年度收支相抵后，按国家规定提取、用于弥补以</w:t>
      </w:r>
    </w:p>
    <w:p w14:paraId="2F51F6D5">
      <w:pPr>
        <w:spacing w:before="1" w:line="221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后年度收支差额的基金）弥补当年收支缺口的资金。</w:t>
      </w:r>
    </w:p>
    <w:p w14:paraId="634F054D">
      <w:pPr>
        <w:spacing w:before="240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2"/>
          <w:sz w:val="30"/>
          <w:szCs w:val="30"/>
        </w:rPr>
        <w:t>七、基本支出：是指为保障机构正常运转、</w:t>
      </w:r>
      <w:r>
        <w:rPr>
          <w:rFonts w:ascii="仿宋" w:hAnsi="仿宋" w:eastAsia="仿宋" w:cs="仿宋"/>
          <w:spacing w:val="4"/>
          <w:position w:val="22"/>
          <w:sz w:val="30"/>
          <w:szCs w:val="30"/>
        </w:rPr>
        <w:t>完成日常工作任</w:t>
      </w:r>
    </w:p>
    <w:p w14:paraId="4592A17E">
      <w:pPr>
        <w:spacing w:line="222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务所必需的开支，其内容包括人员经费和日常公用经费两部分。</w:t>
      </w:r>
    </w:p>
    <w:p w14:paraId="7832BAA4">
      <w:pPr>
        <w:spacing w:before="239" w:line="60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22"/>
          <w:sz w:val="30"/>
          <w:szCs w:val="30"/>
        </w:rPr>
        <w:t>八、项目支出：是指在基本支出之外，为完成特定的行政工</w:t>
      </w:r>
    </w:p>
    <w:p w14:paraId="1A4E1346">
      <w:pPr>
        <w:spacing w:line="220" w:lineRule="auto"/>
        <w:ind w:left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作任务或事业发展目标所发生的支出。</w:t>
      </w:r>
    </w:p>
    <w:p w14:paraId="148E33C9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6" w:h="16838"/>
          <w:pgMar w:top="1229" w:right="1615" w:bottom="412" w:left="1757" w:header="0" w:footer="189" w:gutter="0"/>
          <w:cols w:space="720" w:num="1"/>
        </w:sectPr>
      </w:pPr>
    </w:p>
    <w:p w14:paraId="19D6136D">
      <w:pPr>
        <w:spacing w:before="64" w:line="369" w:lineRule="auto"/>
        <w:ind w:left="1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九、“三公”经费：是指纳入市（区、县）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级财政预算管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理，部门使用财政拨款安排的因公出国（境）费、公务用车购置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及运行费和公务接待费。其中，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因公出国（境）费反映单位公务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出国（境）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的住宿费、旅费、伙食补助费、杂费、培训费等支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出；公务用车购置及运行费反映单位公务用车购置费及</w:t>
      </w:r>
      <w:r>
        <w:rPr>
          <w:rFonts w:ascii="仿宋" w:hAnsi="仿宋" w:eastAsia="仿宋" w:cs="仿宋"/>
          <w:spacing w:val="2"/>
          <w:sz w:val="30"/>
          <w:szCs w:val="30"/>
        </w:rPr>
        <w:t>租用费、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燃料费、维修费、过路过桥费、保险费、安全奖励费用等支出；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公务接待费反映单位按规定开支的各类公务接待（含外宾接待）</w:t>
      </w:r>
    </w:p>
    <w:p w14:paraId="72C96E51"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4"/>
          <w:sz w:val="30"/>
          <w:szCs w:val="30"/>
        </w:rPr>
        <w:t>支出。</w:t>
      </w:r>
    </w:p>
    <w:p w14:paraId="47CE6320">
      <w:pPr>
        <w:spacing w:before="237" w:line="369" w:lineRule="auto"/>
        <w:ind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十、行政（事业）单位机构运转经费情况：是指为保障单位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（包括行政单位和事业单位）运行用于购买货物和服务的各项资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金，包括办公及印刷费、邮电费、差旅费、会议费、福利费、日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常维修费及一般设备购置费、办公用房水电费、办公用</w:t>
      </w:r>
      <w:r>
        <w:rPr>
          <w:rFonts w:ascii="仿宋" w:hAnsi="仿宋" w:eastAsia="仿宋" w:cs="仿宋"/>
          <w:spacing w:val="15"/>
          <w:sz w:val="30"/>
          <w:szCs w:val="30"/>
        </w:rPr>
        <w:t>房取暖</w:t>
      </w:r>
    </w:p>
    <w:p w14:paraId="4170D5C6">
      <w:pPr>
        <w:spacing w:line="219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费、办公用房物业管理费、公务用车运行维护费以及其他费用。</w:t>
      </w:r>
    </w:p>
    <w:p w14:paraId="5DC776EA">
      <w:pPr>
        <w:spacing w:line="257" w:lineRule="auto"/>
        <w:rPr>
          <w:rFonts w:ascii="Arial"/>
          <w:sz w:val="21"/>
        </w:rPr>
      </w:pPr>
    </w:p>
    <w:p w14:paraId="43BC8A6C">
      <w:pPr>
        <w:spacing w:line="257" w:lineRule="auto"/>
        <w:rPr>
          <w:rFonts w:ascii="Arial"/>
          <w:sz w:val="21"/>
        </w:rPr>
      </w:pPr>
    </w:p>
    <w:p w14:paraId="69FF968D">
      <w:pPr>
        <w:spacing w:line="257" w:lineRule="auto"/>
        <w:rPr>
          <w:rFonts w:ascii="Arial"/>
          <w:sz w:val="21"/>
        </w:rPr>
      </w:pPr>
    </w:p>
    <w:p w14:paraId="4C73BFEA">
      <w:pPr>
        <w:spacing w:line="257" w:lineRule="auto"/>
        <w:rPr>
          <w:rFonts w:ascii="Arial"/>
          <w:sz w:val="21"/>
        </w:rPr>
      </w:pPr>
    </w:p>
    <w:p w14:paraId="7C67D8A3">
      <w:pPr>
        <w:spacing w:line="257" w:lineRule="auto"/>
        <w:rPr>
          <w:rFonts w:ascii="Arial"/>
          <w:sz w:val="21"/>
        </w:rPr>
      </w:pPr>
    </w:p>
    <w:p w14:paraId="47BEEDE4">
      <w:pPr>
        <w:spacing w:line="257" w:lineRule="auto"/>
        <w:rPr>
          <w:rFonts w:ascii="Arial"/>
          <w:sz w:val="21"/>
        </w:rPr>
      </w:pPr>
    </w:p>
    <w:p w14:paraId="06A61644">
      <w:pPr>
        <w:spacing w:line="257" w:lineRule="auto"/>
        <w:rPr>
          <w:rFonts w:ascii="Arial"/>
          <w:sz w:val="21"/>
        </w:rPr>
      </w:pPr>
    </w:p>
    <w:p w14:paraId="666441CF">
      <w:pPr>
        <w:spacing w:line="257" w:lineRule="auto"/>
        <w:rPr>
          <w:rFonts w:ascii="Arial"/>
          <w:sz w:val="21"/>
        </w:rPr>
      </w:pPr>
    </w:p>
    <w:p w14:paraId="41E19D31">
      <w:pPr>
        <w:spacing w:line="257" w:lineRule="auto"/>
        <w:rPr>
          <w:rFonts w:ascii="Arial"/>
          <w:sz w:val="21"/>
        </w:rPr>
      </w:pPr>
    </w:p>
    <w:p w14:paraId="655A5B85">
      <w:pPr>
        <w:spacing w:line="257" w:lineRule="auto"/>
        <w:rPr>
          <w:rFonts w:ascii="Arial"/>
          <w:sz w:val="21"/>
        </w:rPr>
      </w:pPr>
    </w:p>
    <w:p w14:paraId="5FF3F783">
      <w:pPr>
        <w:spacing w:line="257" w:lineRule="auto"/>
        <w:rPr>
          <w:rFonts w:ascii="Arial"/>
          <w:sz w:val="21"/>
        </w:rPr>
      </w:pPr>
    </w:p>
    <w:p w14:paraId="3C2D5640">
      <w:pPr>
        <w:pStyle w:val="2"/>
        <w:spacing w:before="143" w:line="225" w:lineRule="auto"/>
        <w:ind w:left="21"/>
        <w:rPr>
          <w:sz w:val="44"/>
          <w:szCs w:val="44"/>
        </w:rPr>
      </w:pPr>
      <w:r>
        <w:rPr>
          <w:spacing w:val="-28"/>
          <w:sz w:val="44"/>
          <w:szCs w:val="44"/>
        </w:rPr>
        <w:t>附件：</w:t>
      </w:r>
    </w:p>
    <w:p w14:paraId="03E07FF3">
      <w:pPr>
        <w:spacing w:line="359" w:lineRule="auto"/>
        <w:rPr>
          <w:rFonts w:ascii="Arial"/>
          <w:sz w:val="21"/>
        </w:rPr>
      </w:pPr>
    </w:p>
    <w:p w14:paraId="0D48F598">
      <w:pPr>
        <w:pStyle w:val="2"/>
        <w:spacing w:before="143" w:line="661" w:lineRule="exact"/>
        <w:ind w:left="962"/>
        <w:rPr>
          <w:sz w:val="44"/>
          <w:szCs w:val="44"/>
        </w:rPr>
      </w:pPr>
      <w:r>
        <w:rPr>
          <w:spacing w:val="-2"/>
          <w:position w:val="15"/>
          <w:sz w:val="44"/>
          <w:szCs w:val="44"/>
        </w:rPr>
        <w:t>南阳医学高等专科学校第一附属医院</w:t>
      </w:r>
    </w:p>
    <w:p w14:paraId="4F0D0729">
      <w:pPr>
        <w:pStyle w:val="2"/>
        <w:spacing w:before="2" w:line="221" w:lineRule="auto"/>
        <w:ind w:left="2507"/>
        <w:rPr>
          <w:sz w:val="44"/>
          <w:szCs w:val="44"/>
        </w:rPr>
      </w:pPr>
      <w:r>
        <w:rPr>
          <w:rFonts w:hint="eastAsia"/>
          <w:spacing w:val="-2"/>
          <w:sz w:val="44"/>
          <w:szCs w:val="44"/>
          <w:lang w:eastAsia="zh-CN"/>
        </w:rPr>
        <w:t>2023</w:t>
      </w:r>
      <w:r>
        <w:rPr>
          <w:spacing w:val="-2"/>
          <w:sz w:val="44"/>
          <w:szCs w:val="44"/>
        </w:rPr>
        <w:t>年单位预算表</w:t>
      </w:r>
    </w:p>
    <w:p w14:paraId="11141765">
      <w:pPr>
        <w:spacing w:line="221" w:lineRule="auto"/>
        <w:rPr>
          <w:sz w:val="44"/>
          <w:szCs w:val="44"/>
        </w:rPr>
        <w:sectPr>
          <w:footerReference r:id="rId11" w:type="default"/>
          <w:pgSz w:w="11906" w:h="16838"/>
          <w:pgMar w:top="805" w:right="1615" w:bottom="409" w:left="1759" w:header="0" w:footer="189" w:gutter="0"/>
          <w:cols w:space="720" w:num="1"/>
        </w:sectPr>
      </w:pPr>
    </w:p>
    <w:p w14:paraId="24672F86">
      <w:pPr>
        <w:spacing w:line="260" w:lineRule="auto"/>
        <w:rPr>
          <w:rFonts w:ascii="Arial"/>
          <w:sz w:val="21"/>
        </w:rPr>
      </w:pPr>
    </w:p>
    <w:p w14:paraId="691E5270">
      <w:pPr>
        <w:spacing w:line="260" w:lineRule="auto"/>
        <w:rPr>
          <w:rFonts w:ascii="Arial"/>
          <w:sz w:val="21"/>
        </w:rPr>
      </w:pPr>
    </w:p>
    <w:p w14:paraId="4C6CC261">
      <w:pPr>
        <w:spacing w:before="84" w:line="219" w:lineRule="auto"/>
        <w:ind w:left="4016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单位收支总体情况表</w:t>
      </w:r>
    </w:p>
    <w:p w14:paraId="5C644EA5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22B2479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90569A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预算01表</w:t>
      </w:r>
    </w:p>
    <w:p w14:paraId="7B3AB0A5">
      <w:pPr>
        <w:spacing w:line="255" w:lineRule="auto"/>
        <w:rPr>
          <w:rFonts w:ascii="Arial"/>
          <w:sz w:val="21"/>
        </w:rPr>
      </w:pPr>
    </w:p>
    <w:p w14:paraId="614DF346">
      <w:pPr>
        <w:spacing w:line="255" w:lineRule="auto"/>
        <w:rPr>
          <w:rFonts w:ascii="Arial"/>
          <w:sz w:val="21"/>
        </w:rPr>
      </w:pPr>
    </w:p>
    <w:p w14:paraId="3360A951">
      <w:pPr>
        <w:spacing w:line="256" w:lineRule="auto"/>
        <w:rPr>
          <w:rFonts w:ascii="Arial"/>
          <w:sz w:val="21"/>
        </w:rPr>
      </w:pPr>
    </w:p>
    <w:p w14:paraId="14360ED0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3EC8C68E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12" w:type="default"/>
          <w:pgSz w:w="11906" w:h="16838"/>
          <w:pgMar w:top="949" w:right="715" w:bottom="412" w:left="840" w:header="0" w:footer="189" w:gutter="0"/>
          <w:cols w:equalWidth="0" w:num="2">
            <w:col w:w="9062" w:space="100"/>
            <w:col w:w="1189"/>
          </w:cols>
        </w:sectPr>
      </w:pPr>
    </w:p>
    <w:p w14:paraId="02599B7F">
      <w:pPr>
        <w:spacing w:line="35" w:lineRule="exact"/>
      </w:pPr>
    </w:p>
    <w:tbl>
      <w:tblPr>
        <w:tblStyle w:val="5"/>
        <w:tblW w:w="1033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1"/>
        <w:gridCol w:w="990"/>
        <w:gridCol w:w="4309"/>
        <w:gridCol w:w="993"/>
      </w:tblGrid>
      <w:tr w14:paraId="4B43F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031" w:type="dxa"/>
            <w:gridSpan w:val="2"/>
            <w:tcBorders>
              <w:bottom w:val="single" w:color="000000" w:sz="4" w:space="0"/>
            </w:tcBorders>
            <w:vAlign w:val="top"/>
          </w:tcPr>
          <w:p w14:paraId="046C9105">
            <w:pPr>
              <w:pStyle w:val="6"/>
              <w:spacing w:before="55" w:line="219" w:lineRule="auto"/>
              <w:ind w:left="2320"/>
            </w:pPr>
            <w:r>
              <w:rPr>
                <w:spacing w:val="-4"/>
              </w:rPr>
              <w:t>收入</w:t>
            </w:r>
          </w:p>
        </w:tc>
        <w:tc>
          <w:tcPr>
            <w:tcW w:w="53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D90C323">
            <w:pPr>
              <w:pStyle w:val="6"/>
              <w:spacing w:before="55" w:line="220" w:lineRule="auto"/>
              <w:ind w:left="2451"/>
            </w:pPr>
            <w:r>
              <w:rPr>
                <w:spacing w:val="-3"/>
              </w:rPr>
              <w:t>支出</w:t>
            </w:r>
          </w:p>
        </w:tc>
      </w:tr>
      <w:tr w14:paraId="7376D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5D0629B0">
            <w:pPr>
              <w:pStyle w:val="6"/>
              <w:spacing w:before="53" w:line="220" w:lineRule="auto"/>
              <w:ind w:left="1819"/>
            </w:pPr>
            <w:r>
              <w:rPr>
                <w:spacing w:val="-3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50A4B0AF">
            <w:pPr>
              <w:pStyle w:val="6"/>
              <w:spacing w:before="53" w:line="219" w:lineRule="auto"/>
              <w:ind w:left="293"/>
            </w:pPr>
            <w:r>
              <w:rPr>
                <w:spacing w:val="-3"/>
              </w:rPr>
              <w:t>金额</w:t>
            </w: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055256D8">
            <w:pPr>
              <w:pStyle w:val="6"/>
              <w:spacing w:before="53" w:line="220" w:lineRule="auto"/>
              <w:ind w:left="1955"/>
            </w:pPr>
            <w:r>
              <w:rPr>
                <w:spacing w:val="-3"/>
              </w:rPr>
              <w:t>项目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43B289E">
            <w:pPr>
              <w:pStyle w:val="6"/>
              <w:spacing w:before="53" w:line="219" w:lineRule="auto"/>
              <w:ind w:left="301"/>
            </w:pPr>
            <w:r>
              <w:rPr>
                <w:spacing w:val="-3"/>
              </w:rPr>
              <w:t>金额</w:t>
            </w:r>
          </w:p>
        </w:tc>
      </w:tr>
      <w:tr w14:paraId="361E4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202B926C">
            <w:pPr>
              <w:pStyle w:val="6"/>
              <w:spacing w:before="48" w:line="219" w:lineRule="auto"/>
              <w:ind w:left="110"/>
            </w:pPr>
            <w:r>
              <w:rPr>
                <w:spacing w:val="-2"/>
              </w:rPr>
              <w:t>一、一般公共预算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4166A4EF">
            <w:pPr>
              <w:pStyle w:val="6"/>
              <w:spacing w:before="7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21A60284">
            <w:pPr>
              <w:pStyle w:val="6"/>
              <w:spacing w:before="48" w:line="219" w:lineRule="auto"/>
              <w:ind w:left="108"/>
            </w:pPr>
            <w:r>
              <w:rPr>
                <w:spacing w:val="-2"/>
              </w:rPr>
              <w:t>一、一般公共服务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0854EEB">
            <w:pPr>
              <w:rPr>
                <w:rFonts w:ascii="Arial"/>
                <w:sz w:val="21"/>
              </w:rPr>
            </w:pPr>
          </w:p>
        </w:tc>
      </w:tr>
      <w:tr w14:paraId="61824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535699D0">
            <w:pPr>
              <w:pStyle w:val="6"/>
              <w:spacing w:before="53" w:line="219" w:lineRule="auto"/>
              <w:ind w:left="107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2ADEEA69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5B5CA04B">
            <w:pPr>
              <w:pStyle w:val="6"/>
              <w:spacing w:before="53" w:line="220" w:lineRule="auto"/>
              <w:ind w:left="109"/>
            </w:pPr>
            <w:r>
              <w:rPr>
                <w:spacing w:val="-2"/>
              </w:rPr>
              <w:t>二、外交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3E07001E">
            <w:pPr>
              <w:rPr>
                <w:rFonts w:ascii="Arial"/>
                <w:sz w:val="21"/>
              </w:rPr>
            </w:pPr>
          </w:p>
        </w:tc>
      </w:tr>
      <w:tr w14:paraId="7A68E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5E89ED49">
            <w:pPr>
              <w:pStyle w:val="6"/>
              <w:spacing w:before="50" w:line="218" w:lineRule="auto"/>
              <w:ind w:left="111"/>
            </w:pPr>
            <w:r>
              <w:rPr>
                <w:spacing w:val="-1"/>
              </w:rPr>
              <w:t>二、政府性基金预算拨款收入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63262CCB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1FF2A5D7">
            <w:pPr>
              <w:pStyle w:val="6"/>
              <w:spacing w:before="49" w:line="220" w:lineRule="auto"/>
              <w:ind w:left="105"/>
            </w:pPr>
            <w:r>
              <w:rPr>
                <w:spacing w:val="-2"/>
              </w:rPr>
              <w:t>三、国防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DE938D7">
            <w:pPr>
              <w:rPr>
                <w:rFonts w:ascii="Arial"/>
                <w:sz w:val="21"/>
              </w:rPr>
            </w:pPr>
          </w:p>
        </w:tc>
      </w:tr>
      <w:tr w14:paraId="764CE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40C13E80">
            <w:pPr>
              <w:pStyle w:val="6"/>
              <w:spacing w:before="56" w:line="218" w:lineRule="auto"/>
              <w:ind w:left="107"/>
            </w:pPr>
            <w:r>
              <w:rPr>
                <w:spacing w:val="-1"/>
              </w:rPr>
              <w:t>三、国有资本经营预算拨款收入</w:t>
            </w: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09495979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6BDBD440">
            <w:pPr>
              <w:pStyle w:val="6"/>
              <w:spacing w:before="55" w:line="219" w:lineRule="auto"/>
              <w:ind w:left="124"/>
            </w:pPr>
            <w:r>
              <w:rPr>
                <w:spacing w:val="-4"/>
              </w:rPr>
              <w:t>四、公共安全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FEFFD6E">
            <w:pPr>
              <w:rPr>
                <w:rFonts w:ascii="Arial"/>
                <w:sz w:val="21"/>
              </w:rPr>
            </w:pPr>
          </w:p>
        </w:tc>
      </w:tr>
      <w:tr w14:paraId="3E9BF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290DE683">
            <w:pPr>
              <w:pStyle w:val="6"/>
              <w:spacing w:before="51" w:line="219" w:lineRule="auto"/>
              <w:ind w:left="127"/>
            </w:pPr>
            <w:r>
              <w:rPr>
                <w:spacing w:val="-2"/>
              </w:rPr>
              <w:t>四、财政专户管理资金收入</w:t>
            </w:r>
          </w:p>
        </w:tc>
        <w:tc>
          <w:tcPr>
            <w:tcW w:w="990" w:type="dxa"/>
            <w:vAlign w:val="top"/>
          </w:tcPr>
          <w:p w14:paraId="63938322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2AC10E1F">
            <w:pPr>
              <w:pStyle w:val="6"/>
              <w:spacing w:before="51" w:line="219" w:lineRule="auto"/>
              <w:ind w:left="109"/>
            </w:pPr>
            <w:r>
              <w:rPr>
                <w:spacing w:val="-2"/>
              </w:rPr>
              <w:t>五、教育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6677B659">
            <w:pPr>
              <w:rPr>
                <w:rFonts w:ascii="Arial"/>
                <w:sz w:val="21"/>
              </w:rPr>
            </w:pPr>
          </w:p>
        </w:tc>
      </w:tr>
      <w:tr w14:paraId="67D48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5063E734">
            <w:pPr>
              <w:pStyle w:val="6"/>
              <w:spacing w:before="51" w:line="219" w:lineRule="auto"/>
              <w:ind w:left="111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990" w:type="dxa"/>
            <w:vAlign w:val="top"/>
          </w:tcPr>
          <w:p w14:paraId="13687ABD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2D36EF97">
            <w:pPr>
              <w:pStyle w:val="6"/>
              <w:spacing w:before="52" w:line="218" w:lineRule="auto"/>
              <w:ind w:left="106"/>
            </w:pPr>
            <w:r>
              <w:rPr>
                <w:spacing w:val="-1"/>
              </w:rPr>
              <w:t>六、科学技术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6C454B1">
            <w:pPr>
              <w:rPr>
                <w:rFonts w:ascii="Arial"/>
                <w:sz w:val="21"/>
              </w:rPr>
            </w:pPr>
          </w:p>
        </w:tc>
      </w:tr>
      <w:tr w14:paraId="3AAE2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6CD9C060">
            <w:pPr>
              <w:pStyle w:val="6"/>
              <w:spacing w:before="51" w:line="219" w:lineRule="auto"/>
              <w:ind w:left="108"/>
            </w:pPr>
            <w:r>
              <w:rPr>
                <w:spacing w:val="-1"/>
              </w:rPr>
              <w:t>六、事业单位经营收入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3584716E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5F827B1D">
            <w:pPr>
              <w:pStyle w:val="6"/>
              <w:spacing w:before="52" w:line="218" w:lineRule="auto"/>
              <w:ind w:left="106"/>
            </w:pPr>
            <w:r>
              <w:rPr>
                <w:spacing w:val="-1"/>
              </w:rPr>
              <w:t>七、文化旅游体育与传媒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865E095">
            <w:pPr>
              <w:rPr>
                <w:rFonts w:ascii="Arial"/>
                <w:sz w:val="21"/>
              </w:rPr>
            </w:pPr>
          </w:p>
        </w:tc>
      </w:tr>
      <w:tr w14:paraId="74879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29F6255E">
            <w:pPr>
              <w:pStyle w:val="6"/>
              <w:spacing w:before="57" w:line="219" w:lineRule="auto"/>
              <w:ind w:left="108"/>
            </w:pPr>
            <w:r>
              <w:rPr>
                <w:spacing w:val="-1"/>
              </w:rPr>
              <w:t>七、上级补助收入</w:t>
            </w: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2566F679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7A3E6AC3">
            <w:pPr>
              <w:pStyle w:val="6"/>
              <w:spacing w:before="58" w:line="218" w:lineRule="auto"/>
              <w:ind w:left="109"/>
            </w:pPr>
            <w:r>
              <w:rPr>
                <w:spacing w:val="-1"/>
              </w:rPr>
              <w:t>八、社会保障和就业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CA33C7B">
            <w:pPr>
              <w:pStyle w:val="6"/>
              <w:spacing w:before="87" w:line="184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53.80</w:t>
            </w:r>
            <w:bookmarkStart w:id="0" w:name="_GoBack"/>
            <w:bookmarkEnd w:id="0"/>
          </w:p>
        </w:tc>
      </w:tr>
      <w:tr w14:paraId="24B82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5FDD8309">
            <w:pPr>
              <w:pStyle w:val="6"/>
              <w:spacing w:before="54" w:line="218" w:lineRule="auto"/>
              <w:ind w:left="111"/>
            </w:pPr>
            <w:r>
              <w:rPr>
                <w:spacing w:val="-1"/>
              </w:rPr>
              <w:t>八、附属单位上缴收入</w:t>
            </w: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109D18C0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3EC90237">
            <w:pPr>
              <w:pStyle w:val="6"/>
              <w:spacing w:before="54" w:line="218" w:lineRule="auto"/>
              <w:ind w:left="109"/>
            </w:pPr>
            <w:r>
              <w:rPr>
                <w:spacing w:val="-1"/>
              </w:rPr>
              <w:t>九、社会保险基金支出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6D0DF63">
            <w:pPr>
              <w:rPr>
                <w:rFonts w:ascii="Arial"/>
                <w:sz w:val="21"/>
              </w:rPr>
            </w:pPr>
          </w:p>
        </w:tc>
      </w:tr>
      <w:tr w14:paraId="18772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7A2ACAFD">
            <w:pPr>
              <w:pStyle w:val="6"/>
              <w:spacing w:before="59" w:line="219" w:lineRule="auto"/>
              <w:ind w:left="111"/>
            </w:pPr>
            <w:r>
              <w:rPr>
                <w:spacing w:val="-2"/>
              </w:rPr>
              <w:t>九、其他收入</w:t>
            </w: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5B9F1933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48B48A25">
            <w:pPr>
              <w:pStyle w:val="6"/>
              <w:spacing w:before="59" w:line="219" w:lineRule="auto"/>
              <w:ind w:left="106"/>
            </w:pPr>
            <w:r>
              <w:rPr>
                <w:spacing w:val="-2"/>
              </w:rPr>
              <w:t>十、卫生健康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77D8B81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</w:tr>
      <w:tr w14:paraId="1B3CA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vAlign w:val="top"/>
          </w:tcPr>
          <w:p w14:paraId="2E759DE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87D6D70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1E2138F7">
            <w:pPr>
              <w:pStyle w:val="6"/>
              <w:spacing w:before="54" w:line="220" w:lineRule="auto"/>
              <w:ind w:left="106"/>
            </w:pPr>
            <w:r>
              <w:rPr>
                <w:spacing w:val="-2"/>
              </w:rPr>
              <w:t>十一、节能环保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5C9FE8B">
            <w:pPr>
              <w:rPr>
                <w:rFonts w:ascii="Arial"/>
                <w:sz w:val="21"/>
              </w:rPr>
            </w:pPr>
          </w:p>
        </w:tc>
      </w:tr>
      <w:tr w14:paraId="59409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10262BD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110698E6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6C55135A">
            <w:pPr>
              <w:pStyle w:val="6"/>
              <w:spacing w:before="55" w:line="219" w:lineRule="auto"/>
              <w:ind w:left="106"/>
            </w:pPr>
            <w:r>
              <w:rPr>
                <w:spacing w:val="-1"/>
              </w:rPr>
              <w:t>十二、城乡社区事务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020A0FB">
            <w:pPr>
              <w:rPr>
                <w:rFonts w:ascii="Arial"/>
                <w:sz w:val="21"/>
              </w:rPr>
            </w:pPr>
          </w:p>
        </w:tc>
      </w:tr>
      <w:tr w14:paraId="18EAF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28FDB37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0BEC8915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0D27FAC8">
            <w:pPr>
              <w:pStyle w:val="6"/>
              <w:spacing w:before="61" w:line="219" w:lineRule="auto"/>
              <w:ind w:left="106"/>
            </w:pPr>
            <w:r>
              <w:rPr>
                <w:spacing w:val="-1"/>
              </w:rPr>
              <w:t>十三、农林水事务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8372F42">
            <w:pPr>
              <w:rPr>
                <w:rFonts w:ascii="Arial"/>
                <w:sz w:val="21"/>
              </w:rPr>
            </w:pPr>
          </w:p>
        </w:tc>
      </w:tr>
      <w:tr w14:paraId="117AC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vAlign w:val="top"/>
          </w:tcPr>
          <w:p w14:paraId="11ED39F0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48E4423E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1739C4BD">
            <w:pPr>
              <w:pStyle w:val="6"/>
              <w:spacing w:before="57" w:line="219" w:lineRule="auto"/>
              <w:ind w:left="106"/>
            </w:pPr>
            <w:r>
              <w:rPr>
                <w:spacing w:val="-1"/>
              </w:rPr>
              <w:t>十四、交通运输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FF07F1F">
            <w:pPr>
              <w:rPr>
                <w:rFonts w:ascii="Arial"/>
                <w:sz w:val="21"/>
              </w:rPr>
            </w:pPr>
          </w:p>
        </w:tc>
      </w:tr>
      <w:tr w14:paraId="3486F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505497F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AF322FD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3BB066D3">
            <w:pPr>
              <w:pStyle w:val="6"/>
              <w:spacing w:before="58" w:line="219" w:lineRule="auto"/>
              <w:ind w:left="106"/>
            </w:pPr>
            <w:r>
              <w:rPr>
                <w:spacing w:val="-1"/>
              </w:rPr>
              <w:t>十五、资源勘探信息等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7B1E49BC">
            <w:pPr>
              <w:rPr>
                <w:rFonts w:ascii="Arial"/>
                <w:sz w:val="21"/>
              </w:rPr>
            </w:pPr>
          </w:p>
        </w:tc>
      </w:tr>
      <w:tr w14:paraId="62762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69957B69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4EADBBD3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68DCE01D">
            <w:pPr>
              <w:pStyle w:val="6"/>
              <w:spacing w:before="58" w:line="219" w:lineRule="auto"/>
              <w:ind w:left="106"/>
            </w:pPr>
            <w:r>
              <w:rPr>
                <w:spacing w:val="-1"/>
              </w:rPr>
              <w:t>十六、商业服务业等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0189BD4C">
            <w:pPr>
              <w:rPr>
                <w:rFonts w:ascii="Arial"/>
                <w:sz w:val="21"/>
              </w:rPr>
            </w:pPr>
          </w:p>
        </w:tc>
      </w:tr>
      <w:tr w14:paraId="626D9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7B73771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44D38074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57FC366A">
            <w:pPr>
              <w:pStyle w:val="6"/>
              <w:spacing w:before="58" w:line="220" w:lineRule="auto"/>
              <w:ind w:left="106"/>
            </w:pPr>
            <w:r>
              <w:rPr>
                <w:spacing w:val="-1"/>
              </w:rPr>
              <w:t>十七、金融支出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1A00CA8B">
            <w:pPr>
              <w:rPr>
                <w:rFonts w:ascii="Arial"/>
                <w:sz w:val="21"/>
              </w:rPr>
            </w:pPr>
          </w:p>
        </w:tc>
      </w:tr>
      <w:tr w14:paraId="1DD13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3E5EDB1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1B9664C6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6FAEB704">
            <w:pPr>
              <w:pStyle w:val="6"/>
              <w:spacing w:before="58" w:line="220" w:lineRule="auto"/>
              <w:ind w:left="106"/>
            </w:pPr>
            <w:r>
              <w:rPr>
                <w:spacing w:val="-1"/>
              </w:rPr>
              <w:t>十九、援助其他地区支出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29601F0">
            <w:pPr>
              <w:rPr>
                <w:rFonts w:ascii="Arial"/>
                <w:sz w:val="21"/>
              </w:rPr>
            </w:pPr>
          </w:p>
        </w:tc>
      </w:tr>
      <w:tr w14:paraId="0D35C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0D8C373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61906925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502DA155">
            <w:pPr>
              <w:pStyle w:val="6"/>
              <w:spacing w:before="64" w:line="219" w:lineRule="auto"/>
              <w:ind w:left="109"/>
            </w:pPr>
            <w:r>
              <w:rPr>
                <w:spacing w:val="-1"/>
              </w:rPr>
              <w:t>二十、自然资源海洋气象等支出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6F12327">
            <w:pPr>
              <w:rPr>
                <w:rFonts w:ascii="Arial"/>
                <w:sz w:val="21"/>
              </w:rPr>
            </w:pPr>
          </w:p>
        </w:tc>
      </w:tr>
      <w:tr w14:paraId="623BD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3606146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425E259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7E216D8B">
            <w:pPr>
              <w:pStyle w:val="6"/>
              <w:spacing w:before="59" w:line="219" w:lineRule="auto"/>
              <w:ind w:left="109"/>
            </w:pPr>
            <w:r>
              <w:rPr>
                <w:spacing w:val="-3"/>
              </w:rPr>
              <w:t>二十一、住房保障支出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492714AE">
            <w:pPr>
              <w:rPr>
                <w:rFonts w:ascii="Arial"/>
                <w:sz w:val="21"/>
              </w:rPr>
            </w:pPr>
          </w:p>
        </w:tc>
      </w:tr>
      <w:tr w14:paraId="0A30D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53C9265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09FFAB6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7C6468F4">
            <w:pPr>
              <w:pStyle w:val="6"/>
              <w:spacing w:before="60" w:line="218" w:lineRule="auto"/>
              <w:ind w:left="109"/>
            </w:pPr>
            <w:r>
              <w:rPr>
                <w:spacing w:val="-1"/>
              </w:rPr>
              <w:t>二十二、粮油物资储备支出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4F425F93">
            <w:pPr>
              <w:rPr>
                <w:rFonts w:ascii="Arial"/>
                <w:sz w:val="21"/>
              </w:rPr>
            </w:pPr>
          </w:p>
        </w:tc>
      </w:tr>
      <w:tr w14:paraId="03BC9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tcBorders>
              <w:bottom w:val="single" w:color="000000" w:sz="4" w:space="0"/>
            </w:tcBorders>
            <w:vAlign w:val="top"/>
          </w:tcPr>
          <w:p w14:paraId="48E234D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bottom w:val="single" w:color="000000" w:sz="4" w:space="0"/>
            </w:tcBorders>
            <w:vAlign w:val="top"/>
          </w:tcPr>
          <w:p w14:paraId="19BB009A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bottom w:val="single" w:color="000000" w:sz="4" w:space="0"/>
            </w:tcBorders>
            <w:vAlign w:val="top"/>
          </w:tcPr>
          <w:p w14:paraId="0664B537">
            <w:pPr>
              <w:pStyle w:val="6"/>
              <w:spacing w:before="60" w:line="218" w:lineRule="auto"/>
              <w:ind w:left="109"/>
            </w:pPr>
            <w:r>
              <w:rPr>
                <w:spacing w:val="-1"/>
              </w:rPr>
              <w:t>二十三、国有资本经营预算</w:t>
            </w:r>
          </w:p>
        </w:tc>
        <w:tc>
          <w:tcPr>
            <w:tcW w:w="99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5D92A93">
            <w:pPr>
              <w:rPr>
                <w:rFonts w:ascii="Arial"/>
                <w:sz w:val="21"/>
              </w:rPr>
            </w:pPr>
          </w:p>
        </w:tc>
      </w:tr>
      <w:tr w14:paraId="66260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041" w:type="dxa"/>
            <w:tcBorders>
              <w:top w:val="single" w:color="000000" w:sz="4" w:space="0"/>
            </w:tcBorders>
            <w:vAlign w:val="top"/>
          </w:tcPr>
          <w:p w14:paraId="023200F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</w:tcBorders>
            <w:vAlign w:val="top"/>
          </w:tcPr>
          <w:p w14:paraId="165B3E00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tcBorders>
              <w:top w:val="single" w:color="000000" w:sz="4" w:space="0"/>
            </w:tcBorders>
            <w:vAlign w:val="top"/>
          </w:tcPr>
          <w:p w14:paraId="4AA9ADC8">
            <w:pPr>
              <w:pStyle w:val="6"/>
              <w:spacing w:before="64" w:line="219" w:lineRule="auto"/>
              <w:ind w:left="109"/>
            </w:pPr>
            <w:r>
              <w:rPr>
                <w:spacing w:val="-1"/>
              </w:rPr>
              <w:t>二十四、灾害防治及应急管理</w:t>
            </w:r>
          </w:p>
        </w:tc>
        <w:tc>
          <w:tcPr>
            <w:tcW w:w="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D6C93FF">
            <w:pPr>
              <w:rPr>
                <w:rFonts w:ascii="Arial"/>
                <w:sz w:val="21"/>
              </w:rPr>
            </w:pPr>
          </w:p>
        </w:tc>
      </w:tr>
      <w:tr w14:paraId="202C1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5DD6BAC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6D42C1F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6C04FC27">
            <w:pPr>
              <w:pStyle w:val="6"/>
              <w:spacing w:before="60" w:line="220" w:lineRule="auto"/>
              <w:ind w:left="109"/>
            </w:pPr>
            <w:r>
              <w:rPr>
                <w:spacing w:val="-2"/>
              </w:rPr>
              <w:t>二十七、预备费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1C5703E3">
            <w:pPr>
              <w:rPr>
                <w:rFonts w:ascii="Arial"/>
                <w:sz w:val="21"/>
              </w:rPr>
            </w:pPr>
          </w:p>
        </w:tc>
      </w:tr>
      <w:tr w14:paraId="7E239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67632E76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A813C27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20A7426F">
            <w:pPr>
              <w:pStyle w:val="6"/>
              <w:spacing w:before="60" w:line="220" w:lineRule="auto"/>
              <w:ind w:left="109"/>
            </w:pPr>
            <w:r>
              <w:rPr>
                <w:spacing w:val="-2"/>
              </w:rPr>
              <w:t>二十九、其他支出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67B77715">
            <w:pPr>
              <w:rPr>
                <w:rFonts w:ascii="Arial"/>
                <w:sz w:val="21"/>
              </w:rPr>
            </w:pPr>
          </w:p>
        </w:tc>
      </w:tr>
      <w:tr w14:paraId="12DE8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4CD4A6C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93B1E2C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24477330">
            <w:pPr>
              <w:pStyle w:val="6"/>
              <w:spacing w:before="60" w:line="220" w:lineRule="auto"/>
              <w:ind w:left="105"/>
            </w:pPr>
            <w:r>
              <w:rPr>
                <w:spacing w:val="-1"/>
              </w:rPr>
              <w:t>三十、转移性支出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1EC9DB32">
            <w:pPr>
              <w:rPr>
                <w:rFonts w:ascii="Arial"/>
                <w:sz w:val="21"/>
              </w:rPr>
            </w:pPr>
          </w:p>
        </w:tc>
      </w:tr>
      <w:tr w14:paraId="212A4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074506D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C7EDA80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26FA21D5">
            <w:pPr>
              <w:pStyle w:val="6"/>
              <w:spacing w:before="61" w:line="218" w:lineRule="auto"/>
              <w:ind w:left="105"/>
            </w:pPr>
            <w:r>
              <w:rPr>
                <w:spacing w:val="-3"/>
              </w:rPr>
              <w:t>三十一、债务还本支出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DA82934">
            <w:pPr>
              <w:rPr>
                <w:rFonts w:ascii="Arial"/>
                <w:sz w:val="21"/>
              </w:rPr>
            </w:pPr>
          </w:p>
        </w:tc>
      </w:tr>
      <w:tr w14:paraId="6C0FF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vAlign w:val="top"/>
          </w:tcPr>
          <w:p w14:paraId="76873C7E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1C2C6BF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7D33898B">
            <w:pPr>
              <w:pStyle w:val="6"/>
              <w:spacing w:before="60" w:line="219" w:lineRule="auto"/>
              <w:ind w:left="105"/>
            </w:pPr>
            <w:r>
              <w:rPr>
                <w:spacing w:val="-1"/>
              </w:rPr>
              <w:t>三十二、债务付息支出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70E52FD0">
            <w:pPr>
              <w:rPr>
                <w:rFonts w:ascii="Arial"/>
                <w:sz w:val="21"/>
              </w:rPr>
            </w:pPr>
          </w:p>
        </w:tc>
      </w:tr>
      <w:tr w14:paraId="1511E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44125123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EDF712A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61E642FD">
            <w:pPr>
              <w:pStyle w:val="6"/>
              <w:spacing w:before="61" w:line="219" w:lineRule="auto"/>
              <w:ind w:left="105"/>
            </w:pPr>
            <w:r>
              <w:rPr>
                <w:spacing w:val="-1"/>
              </w:rPr>
              <w:t>三十三、债务发行费用支出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56CB546F">
            <w:pPr>
              <w:rPr>
                <w:rFonts w:ascii="Arial"/>
                <w:sz w:val="21"/>
              </w:rPr>
            </w:pPr>
          </w:p>
        </w:tc>
      </w:tr>
      <w:tr w14:paraId="0F7A3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041" w:type="dxa"/>
            <w:vAlign w:val="top"/>
          </w:tcPr>
          <w:p w14:paraId="14B724B4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54766FF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065548F9">
            <w:pPr>
              <w:pStyle w:val="6"/>
              <w:spacing w:before="61" w:line="219" w:lineRule="auto"/>
              <w:ind w:left="105"/>
            </w:pPr>
            <w:r>
              <w:rPr>
                <w:spacing w:val="-1"/>
              </w:rPr>
              <w:t>三十四、抗疫特别国债安排的支出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04D93F6E">
            <w:pPr>
              <w:rPr>
                <w:rFonts w:ascii="Arial"/>
                <w:sz w:val="21"/>
              </w:rPr>
            </w:pPr>
          </w:p>
        </w:tc>
      </w:tr>
      <w:tr w14:paraId="20048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2902934F">
            <w:pPr>
              <w:pStyle w:val="6"/>
              <w:spacing w:before="63" w:line="218" w:lineRule="auto"/>
              <w:ind w:left="1117"/>
            </w:pPr>
            <w:r>
              <w:rPr>
                <w:spacing w:val="-8"/>
              </w:rPr>
              <w:t>本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入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990" w:type="dxa"/>
            <w:vAlign w:val="top"/>
          </w:tcPr>
          <w:p w14:paraId="4098645A">
            <w:pPr>
              <w:pStyle w:val="6"/>
              <w:spacing w:before="9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309" w:type="dxa"/>
            <w:vAlign w:val="top"/>
          </w:tcPr>
          <w:p w14:paraId="77DD3202">
            <w:pPr>
              <w:pStyle w:val="6"/>
              <w:spacing w:before="63" w:line="218" w:lineRule="auto"/>
              <w:ind w:left="1253"/>
            </w:pPr>
            <w:r>
              <w:rPr>
                <w:spacing w:val="-10"/>
              </w:rPr>
              <w:t>本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支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出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合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计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37EB0BB7">
            <w:pPr>
              <w:pStyle w:val="6"/>
              <w:spacing w:before="9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</w:tr>
      <w:tr w14:paraId="64D67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041" w:type="dxa"/>
            <w:vAlign w:val="top"/>
          </w:tcPr>
          <w:p w14:paraId="151B8BF6">
            <w:pPr>
              <w:pStyle w:val="6"/>
              <w:spacing w:before="62" w:line="219" w:lineRule="auto"/>
              <w:ind w:left="109"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990" w:type="dxa"/>
            <w:vAlign w:val="top"/>
          </w:tcPr>
          <w:p w14:paraId="4801776B">
            <w:pPr>
              <w:rPr>
                <w:rFonts w:ascii="Arial"/>
                <w:sz w:val="21"/>
              </w:rPr>
            </w:pPr>
          </w:p>
        </w:tc>
        <w:tc>
          <w:tcPr>
            <w:tcW w:w="4309" w:type="dxa"/>
            <w:vAlign w:val="top"/>
          </w:tcPr>
          <w:p w14:paraId="47E32C93">
            <w:pPr>
              <w:pStyle w:val="6"/>
              <w:spacing w:before="62" w:line="219" w:lineRule="auto"/>
              <w:ind w:left="106"/>
            </w:pPr>
            <w:r>
              <w:rPr>
                <w:spacing w:val="-2"/>
              </w:rPr>
              <w:t>年终结转结余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2B1BBEE">
            <w:pPr>
              <w:rPr>
                <w:rFonts w:ascii="Arial"/>
                <w:sz w:val="21"/>
              </w:rPr>
            </w:pPr>
          </w:p>
        </w:tc>
      </w:tr>
      <w:tr w14:paraId="6FCF3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41" w:type="dxa"/>
            <w:vAlign w:val="top"/>
          </w:tcPr>
          <w:p w14:paraId="3C8A0FA9">
            <w:pPr>
              <w:pStyle w:val="6"/>
              <w:spacing w:before="62" w:line="219" w:lineRule="auto"/>
              <w:ind w:left="1424"/>
            </w:pPr>
            <w:r>
              <w:rPr>
                <w:spacing w:val="-10"/>
              </w:rPr>
              <w:t>收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总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计</w:t>
            </w:r>
          </w:p>
        </w:tc>
        <w:tc>
          <w:tcPr>
            <w:tcW w:w="990" w:type="dxa"/>
            <w:vAlign w:val="top"/>
          </w:tcPr>
          <w:p w14:paraId="7104ECF2">
            <w:pPr>
              <w:pStyle w:val="6"/>
              <w:spacing w:before="9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309" w:type="dxa"/>
            <w:vAlign w:val="top"/>
          </w:tcPr>
          <w:p w14:paraId="4FA41431">
            <w:pPr>
              <w:pStyle w:val="6"/>
              <w:spacing w:before="62" w:line="220" w:lineRule="auto"/>
              <w:ind w:left="1554"/>
            </w:pPr>
            <w:r>
              <w:rPr>
                <w:spacing w:val="-12"/>
              </w:rPr>
              <w:t>支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出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总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计</w:t>
            </w:r>
          </w:p>
        </w:tc>
        <w:tc>
          <w:tcPr>
            <w:tcW w:w="993" w:type="dxa"/>
            <w:tcBorders>
              <w:right w:val="single" w:color="000000" w:sz="4" w:space="0"/>
            </w:tcBorders>
            <w:vAlign w:val="top"/>
          </w:tcPr>
          <w:p w14:paraId="2A61ACDF">
            <w:pPr>
              <w:pStyle w:val="6"/>
              <w:spacing w:before="9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</w:tr>
    </w:tbl>
    <w:p w14:paraId="7FBB07FF">
      <w:pPr>
        <w:spacing w:before="8" w:line="184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082A98FC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38"/>
          <w:pgMar w:top="949" w:right="715" w:bottom="412" w:left="840" w:header="0" w:footer="189" w:gutter="0"/>
          <w:cols w:equalWidth="0" w:num="1">
            <w:col w:w="10350"/>
          </w:cols>
        </w:sectPr>
      </w:pPr>
    </w:p>
    <w:p w14:paraId="44A4897E">
      <w:pPr>
        <w:spacing w:line="260" w:lineRule="auto"/>
        <w:rPr>
          <w:rFonts w:ascii="Arial"/>
          <w:sz w:val="21"/>
        </w:rPr>
      </w:pPr>
    </w:p>
    <w:p w14:paraId="789F08AD">
      <w:pPr>
        <w:spacing w:line="260" w:lineRule="auto"/>
        <w:rPr>
          <w:rFonts w:ascii="Arial"/>
          <w:sz w:val="21"/>
        </w:rPr>
      </w:pPr>
    </w:p>
    <w:p w14:paraId="1B6A5077">
      <w:pPr>
        <w:spacing w:before="84" w:line="219" w:lineRule="auto"/>
        <w:ind w:left="640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单位收入总体情况表</w:t>
      </w:r>
    </w:p>
    <w:p w14:paraId="0963F21A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792DB48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995CE6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预算02表</w:t>
      </w:r>
    </w:p>
    <w:p w14:paraId="3B6D1C8F">
      <w:pPr>
        <w:spacing w:line="255" w:lineRule="auto"/>
        <w:rPr>
          <w:rFonts w:ascii="Arial"/>
          <w:sz w:val="21"/>
        </w:rPr>
      </w:pPr>
    </w:p>
    <w:p w14:paraId="3228843D">
      <w:pPr>
        <w:spacing w:line="255" w:lineRule="auto"/>
        <w:rPr>
          <w:rFonts w:ascii="Arial"/>
          <w:sz w:val="21"/>
        </w:rPr>
      </w:pPr>
    </w:p>
    <w:p w14:paraId="3D630727">
      <w:pPr>
        <w:spacing w:line="256" w:lineRule="auto"/>
        <w:rPr>
          <w:rFonts w:ascii="Arial"/>
          <w:sz w:val="21"/>
        </w:rPr>
      </w:pPr>
    </w:p>
    <w:p w14:paraId="3C645C3A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79AC3D21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13" w:type="default"/>
          <w:pgSz w:w="16838" w:h="11906"/>
          <w:pgMar w:top="801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3FDCEED7">
      <w:pPr>
        <w:spacing w:line="35" w:lineRule="exact"/>
      </w:pP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509"/>
        <w:gridCol w:w="1509"/>
        <w:gridCol w:w="719"/>
        <w:gridCol w:w="719"/>
        <w:gridCol w:w="719"/>
        <w:gridCol w:w="486"/>
        <w:gridCol w:w="778"/>
        <w:gridCol w:w="967"/>
        <w:gridCol w:w="399"/>
        <w:gridCol w:w="778"/>
        <w:gridCol w:w="589"/>
        <w:gridCol w:w="779"/>
        <w:gridCol w:w="399"/>
        <w:gridCol w:w="225"/>
        <w:gridCol w:w="589"/>
        <w:gridCol w:w="487"/>
        <w:gridCol w:w="764"/>
        <w:gridCol w:w="764"/>
        <w:gridCol w:w="408"/>
      </w:tblGrid>
      <w:tr w14:paraId="658B7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44F10200">
            <w:pPr>
              <w:spacing w:line="312" w:lineRule="auto"/>
              <w:rPr>
                <w:rFonts w:ascii="Arial"/>
                <w:sz w:val="21"/>
              </w:rPr>
            </w:pPr>
          </w:p>
          <w:p w14:paraId="18108A8F">
            <w:pPr>
              <w:spacing w:line="313" w:lineRule="auto"/>
              <w:rPr>
                <w:rFonts w:ascii="Arial"/>
                <w:sz w:val="21"/>
              </w:rPr>
            </w:pPr>
          </w:p>
          <w:p w14:paraId="640244E1">
            <w:pPr>
              <w:pStyle w:val="6"/>
              <w:spacing w:before="65" w:line="219" w:lineRule="auto"/>
              <w:ind w:left="356"/>
            </w:pPr>
            <w:r>
              <w:rPr>
                <w:spacing w:val="-2"/>
              </w:rPr>
              <w:t>单位代码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5A0AD0F7">
            <w:pPr>
              <w:spacing w:line="312" w:lineRule="auto"/>
              <w:rPr>
                <w:rFonts w:ascii="Arial"/>
                <w:sz w:val="21"/>
              </w:rPr>
            </w:pPr>
          </w:p>
          <w:p w14:paraId="019FC368">
            <w:pPr>
              <w:spacing w:line="313" w:lineRule="auto"/>
              <w:rPr>
                <w:rFonts w:ascii="Arial"/>
                <w:sz w:val="21"/>
              </w:rPr>
            </w:pPr>
          </w:p>
          <w:p w14:paraId="45083BCB">
            <w:pPr>
              <w:pStyle w:val="6"/>
              <w:spacing w:before="65" w:line="220" w:lineRule="auto"/>
              <w:ind w:left="350"/>
            </w:pPr>
            <w:r>
              <w:rPr>
                <w:spacing w:val="-2"/>
              </w:rPr>
              <w:t>单位名称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3714E389">
            <w:pPr>
              <w:spacing w:line="313" w:lineRule="auto"/>
              <w:rPr>
                <w:rFonts w:ascii="Arial"/>
                <w:sz w:val="21"/>
              </w:rPr>
            </w:pPr>
          </w:p>
          <w:p w14:paraId="6C8F6EF5">
            <w:pPr>
              <w:spacing w:line="313" w:lineRule="auto"/>
              <w:rPr>
                <w:rFonts w:ascii="Arial"/>
                <w:sz w:val="21"/>
              </w:rPr>
            </w:pPr>
          </w:p>
          <w:p w14:paraId="4DE9B799">
            <w:pPr>
              <w:pStyle w:val="6"/>
              <w:spacing w:before="65" w:line="220" w:lineRule="auto"/>
              <w:ind w:left="557"/>
            </w:pPr>
            <w:r>
              <w:rPr>
                <w:spacing w:val="-4"/>
              </w:rPr>
              <w:t>总计</w:t>
            </w:r>
          </w:p>
        </w:tc>
        <w:tc>
          <w:tcPr>
            <w:tcW w:w="7332" w:type="dxa"/>
            <w:gridSpan w:val="11"/>
            <w:tcBorders>
              <w:bottom w:val="single" w:color="000000" w:sz="4" w:space="0"/>
            </w:tcBorders>
            <w:vAlign w:val="top"/>
          </w:tcPr>
          <w:p w14:paraId="0319E001">
            <w:pPr>
              <w:pStyle w:val="6"/>
              <w:spacing w:before="56" w:line="218" w:lineRule="auto"/>
              <w:ind w:left="3267"/>
            </w:pPr>
            <w:r>
              <w:rPr>
                <w:spacing w:val="-2"/>
              </w:rPr>
              <w:t>本年收入</w:t>
            </w:r>
          </w:p>
        </w:tc>
        <w:tc>
          <w:tcPr>
            <w:tcW w:w="3237" w:type="dxa"/>
            <w:gridSpan w:val="6"/>
            <w:tcBorders>
              <w:bottom w:val="single" w:color="000000" w:sz="4" w:space="0"/>
            </w:tcBorders>
            <w:vAlign w:val="top"/>
          </w:tcPr>
          <w:p w14:paraId="4988B392">
            <w:pPr>
              <w:pStyle w:val="6"/>
              <w:spacing w:before="55" w:line="219" w:lineRule="auto"/>
              <w:ind w:left="1022"/>
            </w:pPr>
            <w:r>
              <w:rPr>
                <w:spacing w:val="-2"/>
              </w:rPr>
              <w:t>上年结转结余</w:t>
            </w:r>
          </w:p>
        </w:tc>
      </w:tr>
      <w:tr w14:paraId="5FD39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7" w:type="dxa"/>
            <w:vMerge w:val="continue"/>
            <w:tcBorders>
              <w:top w:val="nil"/>
              <w:bottom w:val="nil"/>
            </w:tcBorders>
            <w:vAlign w:val="top"/>
          </w:tcPr>
          <w:p w14:paraId="655F8048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33DC75A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06B6A44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E2B88D4">
            <w:pPr>
              <w:spacing w:line="462" w:lineRule="auto"/>
              <w:rPr>
                <w:rFonts w:ascii="Arial"/>
                <w:sz w:val="21"/>
              </w:rPr>
            </w:pPr>
          </w:p>
          <w:p w14:paraId="7648974E">
            <w:pPr>
              <w:pStyle w:val="6"/>
              <w:spacing w:before="65" w:line="220" w:lineRule="auto"/>
              <w:ind w:left="156"/>
            </w:pPr>
            <w:r>
              <w:rPr>
                <w:spacing w:val="-3"/>
              </w:rPr>
              <w:t>合计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</w:tcBorders>
            <w:vAlign w:val="top"/>
          </w:tcPr>
          <w:p w14:paraId="6226F43D">
            <w:pPr>
              <w:pStyle w:val="6"/>
              <w:spacing w:before="54" w:line="219" w:lineRule="auto"/>
              <w:ind w:left="118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696EDBD">
            <w:pPr>
              <w:pStyle w:val="6"/>
              <w:spacing w:before="218" w:line="218" w:lineRule="auto"/>
              <w:ind w:left="42"/>
            </w:pPr>
            <w:r>
              <w:rPr>
                <w:spacing w:val="-3"/>
              </w:rPr>
              <w:t>政府</w:t>
            </w:r>
          </w:p>
          <w:p w14:paraId="460CEE01">
            <w:pPr>
              <w:pStyle w:val="6"/>
              <w:spacing w:before="76" w:line="220" w:lineRule="auto"/>
              <w:ind w:left="42"/>
            </w:pPr>
            <w:r>
              <w:rPr>
                <w:spacing w:val="-3"/>
              </w:rPr>
              <w:t>性基</w:t>
            </w:r>
          </w:p>
          <w:p w14:paraId="600BB1A0">
            <w:pPr>
              <w:pStyle w:val="6"/>
              <w:spacing w:before="73" w:line="225" w:lineRule="auto"/>
              <w:ind w:left="144"/>
            </w:pPr>
            <w:r>
              <w:t>金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D2EBB19">
            <w:pPr>
              <w:pStyle w:val="6"/>
              <w:spacing w:before="218" w:line="265" w:lineRule="auto"/>
              <w:ind w:left="89" w:right="81" w:firstLine="18"/>
              <w:jc w:val="both"/>
            </w:pPr>
            <w:r>
              <w:rPr>
                <w:spacing w:val="-9"/>
              </w:rPr>
              <w:t>国有资</w:t>
            </w:r>
            <w:r>
              <w:t xml:space="preserve"> </w:t>
            </w:r>
            <w:r>
              <w:rPr>
                <w:spacing w:val="-3"/>
              </w:rPr>
              <w:t>本经营</w:t>
            </w:r>
            <w:r>
              <w:t xml:space="preserve"> </w:t>
            </w:r>
            <w:r>
              <w:rPr>
                <w:spacing w:val="45"/>
              </w:rPr>
              <w:t>预算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5625D30">
            <w:pPr>
              <w:pStyle w:val="6"/>
              <w:spacing w:before="217" w:line="220" w:lineRule="auto"/>
              <w:ind w:left="85"/>
            </w:pPr>
            <w:r>
              <w:rPr>
                <w:spacing w:val="-2"/>
              </w:rPr>
              <w:t>财政专户</w:t>
            </w:r>
          </w:p>
          <w:p w14:paraId="32E3FF67">
            <w:pPr>
              <w:pStyle w:val="6"/>
              <w:spacing w:before="73" w:line="219" w:lineRule="auto"/>
              <w:ind w:left="88"/>
            </w:pPr>
            <w:r>
              <w:rPr>
                <w:spacing w:val="-3"/>
              </w:rPr>
              <w:t>管理资金</w:t>
            </w:r>
          </w:p>
          <w:p w14:paraId="4CD46A18">
            <w:pPr>
              <w:pStyle w:val="6"/>
              <w:spacing w:before="74" w:line="219" w:lineRule="auto"/>
              <w:ind w:left="290"/>
            </w:pPr>
            <w:r>
              <w:rPr>
                <w:spacing w:val="-4"/>
              </w:rPr>
              <w:t>收入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3AEBAC25">
            <w:pPr>
              <w:pStyle w:val="6"/>
              <w:spacing w:before="91" w:line="209" w:lineRule="auto"/>
              <w:ind w:left="62"/>
            </w:pPr>
            <w:r>
              <w:rPr>
                <w:spacing w:val="-1"/>
              </w:rPr>
              <w:t>事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 w14:paraId="7CCE13BB">
            <w:pPr>
              <w:pStyle w:val="6"/>
              <w:spacing w:before="217" w:line="220" w:lineRule="auto"/>
              <w:ind w:left="96"/>
            </w:pPr>
            <w:r>
              <w:rPr>
                <w:spacing w:val="-2"/>
              </w:rPr>
              <w:t>事业单</w:t>
            </w:r>
          </w:p>
          <w:p w14:paraId="01DA5FBD">
            <w:pPr>
              <w:pStyle w:val="6"/>
              <w:spacing w:before="73" w:line="220" w:lineRule="auto"/>
              <w:ind w:left="93"/>
            </w:pPr>
            <w:r>
              <w:rPr>
                <w:spacing w:val="-2"/>
              </w:rPr>
              <w:t>位经营</w:t>
            </w:r>
          </w:p>
          <w:p w14:paraId="77645665">
            <w:pPr>
              <w:pStyle w:val="6"/>
              <w:spacing w:before="73" w:line="219" w:lineRule="auto"/>
              <w:ind w:left="200"/>
            </w:pPr>
            <w:r>
              <w:rPr>
                <w:spacing w:val="-4"/>
              </w:rPr>
              <w:t>收入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5817111C">
            <w:pPr>
              <w:pStyle w:val="6"/>
              <w:spacing w:before="218" w:line="265" w:lineRule="auto"/>
              <w:ind w:left="98" w:right="82"/>
              <w:jc w:val="both"/>
            </w:pPr>
            <w:r>
              <w:rPr>
                <w:spacing w:val="-5"/>
              </w:rPr>
              <w:t>上级</w:t>
            </w:r>
            <w:r>
              <w:t xml:space="preserve"> </w:t>
            </w:r>
            <w:r>
              <w:rPr>
                <w:spacing w:val="-4"/>
              </w:rPr>
              <w:t>补助</w:t>
            </w:r>
            <w:r>
              <w:t xml:space="preserve"> </w:t>
            </w:r>
            <w:r>
              <w:rPr>
                <w:spacing w:val="-4"/>
              </w:rPr>
              <w:t>收入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D9F7B49">
            <w:pPr>
              <w:pStyle w:val="6"/>
              <w:spacing w:before="218" w:line="218" w:lineRule="auto"/>
              <w:ind w:left="109"/>
            </w:pPr>
            <w:r>
              <w:rPr>
                <w:spacing w:val="-6"/>
              </w:rPr>
              <w:t>附属单</w:t>
            </w:r>
          </w:p>
          <w:p w14:paraId="3B0E8202">
            <w:pPr>
              <w:pStyle w:val="6"/>
              <w:spacing w:before="75" w:line="219" w:lineRule="auto"/>
              <w:ind w:left="92"/>
            </w:pPr>
            <w:r>
              <w:rPr>
                <w:spacing w:val="-2"/>
              </w:rPr>
              <w:t>位上缴</w:t>
            </w:r>
          </w:p>
          <w:p w14:paraId="704A4124">
            <w:pPr>
              <w:pStyle w:val="6"/>
              <w:spacing w:before="74" w:line="219" w:lineRule="auto"/>
              <w:ind w:left="200"/>
            </w:pPr>
            <w:r>
              <w:rPr>
                <w:spacing w:val="-4"/>
              </w:rPr>
              <w:t>收入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bottom w:val="nil"/>
            </w:tcBorders>
            <w:textDirection w:val="tbRlV"/>
            <w:vAlign w:val="top"/>
          </w:tcPr>
          <w:p w14:paraId="620CBD18">
            <w:pPr>
              <w:pStyle w:val="6"/>
              <w:spacing w:before="86" w:line="209" w:lineRule="auto"/>
              <w:ind w:left="62"/>
            </w:pPr>
            <w:r>
              <w:rPr>
                <w:spacing w:val="-1"/>
              </w:rPr>
              <w:t>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他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入</w:t>
            </w:r>
          </w:p>
        </w:tc>
        <w:tc>
          <w:tcPr>
            <w:tcW w:w="225" w:type="dxa"/>
            <w:vMerge w:val="restart"/>
            <w:tcBorders>
              <w:top w:val="single" w:color="000000" w:sz="4" w:space="0"/>
              <w:bottom w:val="nil"/>
            </w:tcBorders>
            <w:textDirection w:val="tbRlV"/>
            <w:vAlign w:val="top"/>
          </w:tcPr>
          <w:p w14:paraId="48D99322">
            <w:pPr>
              <w:pStyle w:val="6"/>
              <w:spacing w:line="208" w:lineRule="auto"/>
              <w:ind w:left="374"/>
            </w:pPr>
            <w:r>
              <w:rPr>
                <w:spacing w:val="-1"/>
              </w:rPr>
              <w:t>合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657FC023">
            <w:pPr>
              <w:pStyle w:val="6"/>
              <w:spacing w:before="218" w:line="265" w:lineRule="auto"/>
              <w:ind w:left="100" w:right="81" w:firstLine="2"/>
              <w:jc w:val="both"/>
            </w:pPr>
            <w:r>
              <w:rPr>
                <w:spacing w:val="-5"/>
              </w:rPr>
              <w:t>一般</w:t>
            </w:r>
            <w:r>
              <w:t xml:space="preserve"> </w:t>
            </w:r>
            <w:r>
              <w:rPr>
                <w:spacing w:val="-4"/>
              </w:rPr>
              <w:t>公共</w:t>
            </w:r>
            <w:r>
              <w:t xml:space="preserve"> </w:t>
            </w:r>
            <w:r>
              <w:rPr>
                <w:spacing w:val="-4"/>
              </w:rPr>
              <w:t>预算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36A642A">
            <w:pPr>
              <w:pStyle w:val="6"/>
              <w:spacing w:before="218" w:line="218" w:lineRule="auto"/>
              <w:ind w:left="50"/>
            </w:pPr>
            <w:r>
              <w:rPr>
                <w:spacing w:val="-3"/>
              </w:rPr>
              <w:t>政府</w:t>
            </w:r>
          </w:p>
          <w:p w14:paraId="33D3D6E9">
            <w:pPr>
              <w:pStyle w:val="6"/>
              <w:spacing w:before="76" w:line="220" w:lineRule="auto"/>
              <w:ind w:left="50"/>
            </w:pPr>
            <w:r>
              <w:rPr>
                <w:spacing w:val="-3"/>
              </w:rPr>
              <w:t>性基</w:t>
            </w:r>
          </w:p>
          <w:p w14:paraId="62C56A21">
            <w:pPr>
              <w:pStyle w:val="6"/>
              <w:spacing w:before="73" w:line="225" w:lineRule="auto"/>
              <w:ind w:left="151"/>
            </w:pPr>
            <w:r>
              <w:t>金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1308ABEA">
            <w:pPr>
              <w:pStyle w:val="6"/>
              <w:spacing w:before="218" w:line="265" w:lineRule="auto"/>
              <w:ind w:left="90" w:right="66" w:firstLine="18"/>
              <w:jc w:val="both"/>
            </w:pPr>
            <w:r>
              <w:rPr>
                <w:spacing w:val="-9"/>
              </w:rPr>
              <w:t>国有资</w:t>
            </w:r>
            <w:r>
              <w:t xml:space="preserve"> </w:t>
            </w:r>
            <w:r>
              <w:rPr>
                <w:spacing w:val="-3"/>
              </w:rPr>
              <w:t>本经营</w:t>
            </w:r>
            <w:r>
              <w:t xml:space="preserve"> </w:t>
            </w:r>
            <w:r>
              <w:rPr>
                <w:spacing w:val="45"/>
              </w:rPr>
              <w:t>预算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bottom w:val="nil"/>
            </w:tcBorders>
            <w:vAlign w:val="top"/>
          </w:tcPr>
          <w:p w14:paraId="0424116C">
            <w:pPr>
              <w:pStyle w:val="6"/>
              <w:spacing w:before="217" w:line="220" w:lineRule="auto"/>
              <w:ind w:left="91"/>
            </w:pPr>
            <w:r>
              <w:rPr>
                <w:spacing w:val="-2"/>
              </w:rPr>
              <w:t>财政专</w:t>
            </w:r>
          </w:p>
          <w:p w14:paraId="37CDE34A">
            <w:pPr>
              <w:pStyle w:val="6"/>
              <w:spacing w:before="73" w:line="219" w:lineRule="auto"/>
              <w:ind w:left="91"/>
            </w:pPr>
            <w:r>
              <w:rPr>
                <w:spacing w:val="-2"/>
              </w:rPr>
              <w:t>户管理</w:t>
            </w:r>
          </w:p>
          <w:p w14:paraId="65BED722">
            <w:pPr>
              <w:pStyle w:val="6"/>
              <w:spacing w:before="75" w:line="220" w:lineRule="auto"/>
              <w:ind w:left="197"/>
            </w:pPr>
            <w:r>
              <w:rPr>
                <w:spacing w:val="-4"/>
              </w:rPr>
              <w:t>资金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bottom w:val="nil"/>
            </w:tcBorders>
            <w:textDirection w:val="tbRlV"/>
            <w:vAlign w:val="top"/>
          </w:tcPr>
          <w:p w14:paraId="32D9ECD0">
            <w:pPr>
              <w:pStyle w:val="6"/>
              <w:spacing w:before="91" w:line="210" w:lineRule="auto"/>
              <w:ind w:left="62"/>
            </w:pPr>
            <w:r>
              <w:rPr>
                <w:spacing w:val="-1"/>
              </w:rPr>
              <w:t>单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金</w:t>
            </w:r>
          </w:p>
        </w:tc>
      </w:tr>
      <w:tr w14:paraId="3A1F3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51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0749B1A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D914330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8D03AF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E17DE0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bottom w:val="single" w:color="000000" w:sz="4" w:space="0"/>
            </w:tcBorders>
            <w:vAlign w:val="top"/>
          </w:tcPr>
          <w:p w14:paraId="45DB63D6">
            <w:pPr>
              <w:spacing w:line="297" w:lineRule="auto"/>
              <w:rPr>
                <w:rFonts w:ascii="Arial"/>
                <w:sz w:val="21"/>
              </w:rPr>
            </w:pPr>
          </w:p>
          <w:p w14:paraId="41A91A77">
            <w:pPr>
              <w:pStyle w:val="6"/>
              <w:spacing w:before="65" w:line="220" w:lineRule="auto"/>
              <w:ind w:left="163"/>
            </w:pPr>
            <w:r>
              <w:rPr>
                <w:spacing w:val="-4"/>
              </w:rPr>
              <w:t>小计</w:t>
            </w:r>
          </w:p>
        </w:tc>
        <w:tc>
          <w:tcPr>
            <w:tcW w:w="719" w:type="dxa"/>
            <w:tcBorders>
              <w:bottom w:val="single" w:color="000000" w:sz="4" w:space="0"/>
            </w:tcBorders>
            <w:vAlign w:val="top"/>
          </w:tcPr>
          <w:p w14:paraId="7CE3AD39">
            <w:pPr>
              <w:pStyle w:val="6"/>
              <w:spacing w:before="51" w:line="220" w:lineRule="auto"/>
              <w:ind w:left="57"/>
            </w:pPr>
            <w:r>
              <w:rPr>
                <w:spacing w:val="-12"/>
              </w:rPr>
              <w:t>其中：</w:t>
            </w:r>
          </w:p>
          <w:p w14:paraId="5EF4AB43">
            <w:pPr>
              <w:pStyle w:val="6"/>
              <w:spacing w:before="74" w:line="254" w:lineRule="auto"/>
              <w:ind w:left="257" w:right="53" w:hanging="199"/>
            </w:pPr>
            <w:r>
              <w:rPr>
                <w:spacing w:val="-3"/>
              </w:rPr>
              <w:t>财政拨</w:t>
            </w:r>
            <w:r>
              <w:t xml:space="preserve"> 款</w:t>
            </w:r>
          </w:p>
        </w:tc>
        <w:tc>
          <w:tcPr>
            <w:tcW w:w="48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0036FFD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3983944E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98C08D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1EEDE17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44733A51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0228FA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BE45296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  <w:bottom w:val="single" w:color="000000" w:sz="4" w:space="0"/>
            </w:tcBorders>
            <w:textDirection w:val="tbRlV"/>
            <w:vAlign w:val="top"/>
          </w:tcPr>
          <w:p w14:paraId="232B4E52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Merge w:val="continue"/>
            <w:tcBorders>
              <w:top w:val="nil"/>
              <w:bottom w:val="single" w:color="000000" w:sz="4" w:space="0"/>
            </w:tcBorders>
            <w:textDirection w:val="tbRlV"/>
            <w:vAlign w:val="top"/>
          </w:tcPr>
          <w:p w14:paraId="60AC7EAE">
            <w:pPr>
              <w:spacing w:line="210" w:lineRule="exact"/>
              <w:rPr>
                <w:rFonts w:ascii="Arial"/>
                <w:sz w:val="17"/>
              </w:rPr>
            </w:pPr>
          </w:p>
        </w:tc>
        <w:tc>
          <w:tcPr>
            <w:tcW w:w="589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FF6598E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7E5F253E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5879F872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406AEB94">
            <w:pPr>
              <w:rPr>
                <w:rFonts w:ascii="Arial"/>
                <w:sz w:val="21"/>
              </w:rPr>
            </w:pPr>
          </w:p>
        </w:tc>
        <w:tc>
          <w:tcPr>
            <w:tcW w:w="408" w:type="dxa"/>
            <w:vMerge w:val="continue"/>
            <w:tcBorders>
              <w:top w:val="nil"/>
              <w:bottom w:val="single" w:color="000000" w:sz="4" w:space="0"/>
            </w:tcBorders>
            <w:textDirection w:val="tbRlV"/>
            <w:vAlign w:val="top"/>
          </w:tcPr>
          <w:p w14:paraId="4D03ADE4">
            <w:pPr>
              <w:rPr>
                <w:rFonts w:ascii="Arial"/>
                <w:sz w:val="21"/>
              </w:rPr>
            </w:pPr>
          </w:p>
        </w:tc>
      </w:tr>
      <w:tr w14:paraId="67BAF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17" w:type="dxa"/>
            <w:tcBorders>
              <w:top w:val="single" w:color="000000" w:sz="4" w:space="0"/>
            </w:tcBorders>
            <w:vAlign w:val="top"/>
          </w:tcPr>
          <w:p w14:paraId="6B4E23E9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</w:tcBorders>
            <w:vAlign w:val="top"/>
          </w:tcPr>
          <w:p w14:paraId="33B16AE1">
            <w:pPr>
              <w:pStyle w:val="6"/>
              <w:spacing w:before="61" w:line="220" w:lineRule="auto"/>
              <w:ind w:left="499"/>
            </w:pPr>
            <w:r>
              <w:rPr>
                <w:spacing w:val="-3"/>
              </w:rPr>
              <w:t>合计</w:t>
            </w:r>
          </w:p>
        </w:tc>
        <w:tc>
          <w:tcPr>
            <w:tcW w:w="1509" w:type="dxa"/>
            <w:tcBorders>
              <w:top w:val="single" w:color="000000" w:sz="4" w:space="0"/>
            </w:tcBorders>
            <w:vAlign w:val="top"/>
          </w:tcPr>
          <w:p w14:paraId="6A891FD4">
            <w:pPr>
              <w:pStyle w:val="6"/>
              <w:spacing w:before="9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tcBorders>
              <w:top w:val="single" w:color="000000" w:sz="4" w:space="0"/>
            </w:tcBorders>
            <w:vAlign w:val="top"/>
          </w:tcPr>
          <w:p w14:paraId="4C4B471C">
            <w:pPr>
              <w:pStyle w:val="6"/>
              <w:spacing w:before="9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tcBorders>
              <w:top w:val="single" w:color="000000" w:sz="4" w:space="0"/>
            </w:tcBorders>
            <w:vAlign w:val="top"/>
          </w:tcPr>
          <w:p w14:paraId="37689D7C">
            <w:pPr>
              <w:pStyle w:val="6"/>
              <w:spacing w:before="9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tcBorders>
              <w:top w:val="single" w:color="000000" w:sz="4" w:space="0"/>
            </w:tcBorders>
            <w:vAlign w:val="top"/>
          </w:tcPr>
          <w:p w14:paraId="73DAA84A">
            <w:pPr>
              <w:pStyle w:val="6"/>
              <w:spacing w:before="9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86" w:type="dxa"/>
            <w:tcBorders>
              <w:top w:val="single" w:color="000000" w:sz="4" w:space="0"/>
            </w:tcBorders>
            <w:vAlign w:val="top"/>
          </w:tcPr>
          <w:p w14:paraId="1620DD33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</w:tcBorders>
            <w:vAlign w:val="top"/>
          </w:tcPr>
          <w:p w14:paraId="3C9E609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</w:tcBorders>
            <w:vAlign w:val="top"/>
          </w:tcPr>
          <w:p w14:paraId="1DEF128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480268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5E6D50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</w:tcBorders>
            <w:vAlign w:val="top"/>
          </w:tcPr>
          <w:p w14:paraId="04AE04A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 w14:paraId="76D24378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top w:val="single" w:color="000000" w:sz="4" w:space="0"/>
            </w:tcBorders>
            <w:vAlign w:val="top"/>
          </w:tcPr>
          <w:p w14:paraId="08D056A7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tcBorders>
              <w:top w:val="single" w:color="000000" w:sz="4" w:space="0"/>
            </w:tcBorders>
            <w:vAlign w:val="top"/>
          </w:tcPr>
          <w:p w14:paraId="7ED48DC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tcBorders>
              <w:top w:val="single" w:color="000000" w:sz="4" w:space="0"/>
            </w:tcBorders>
            <w:vAlign w:val="top"/>
          </w:tcPr>
          <w:p w14:paraId="5C576DFF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tcBorders>
              <w:top w:val="single" w:color="000000" w:sz="4" w:space="0"/>
            </w:tcBorders>
            <w:vAlign w:val="top"/>
          </w:tcPr>
          <w:p w14:paraId="04E9161B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</w:tcBorders>
            <w:vAlign w:val="top"/>
          </w:tcPr>
          <w:p w14:paraId="381A40B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</w:tcBorders>
            <w:vAlign w:val="top"/>
          </w:tcPr>
          <w:p w14:paraId="4AA831C9">
            <w:pPr>
              <w:rPr>
                <w:rFonts w:ascii="Arial"/>
                <w:sz w:val="21"/>
              </w:rPr>
            </w:pPr>
          </w:p>
        </w:tc>
        <w:tc>
          <w:tcPr>
            <w:tcW w:w="408" w:type="dxa"/>
            <w:tcBorders>
              <w:top w:val="single" w:color="000000" w:sz="4" w:space="0"/>
            </w:tcBorders>
            <w:vAlign w:val="top"/>
          </w:tcPr>
          <w:p w14:paraId="079C9705">
            <w:pPr>
              <w:rPr>
                <w:rFonts w:ascii="Arial"/>
                <w:sz w:val="21"/>
              </w:rPr>
            </w:pPr>
          </w:p>
        </w:tc>
      </w:tr>
      <w:tr w14:paraId="76650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7" w:type="dxa"/>
            <w:vAlign w:val="top"/>
          </w:tcPr>
          <w:p w14:paraId="2BFC8AD6">
            <w:pPr>
              <w:pStyle w:val="6"/>
              <w:spacing w:before="88" w:line="183" w:lineRule="auto"/>
              <w:ind w:left="112"/>
            </w:pPr>
            <w:r>
              <w:rPr>
                <w:spacing w:val="-3"/>
              </w:rPr>
              <w:t>504</w:t>
            </w:r>
          </w:p>
        </w:tc>
        <w:tc>
          <w:tcPr>
            <w:tcW w:w="1509" w:type="dxa"/>
            <w:vAlign w:val="top"/>
          </w:tcPr>
          <w:p w14:paraId="6267675F">
            <w:pPr>
              <w:pStyle w:val="6"/>
              <w:spacing w:before="57" w:line="220" w:lineRule="auto"/>
              <w:ind w:left="103"/>
            </w:pPr>
            <w:r>
              <w:rPr>
                <w:spacing w:val="-2"/>
              </w:rPr>
              <w:t>卫生局</w:t>
            </w:r>
          </w:p>
        </w:tc>
        <w:tc>
          <w:tcPr>
            <w:tcW w:w="1509" w:type="dxa"/>
            <w:vAlign w:val="top"/>
          </w:tcPr>
          <w:p w14:paraId="19A30836">
            <w:pPr>
              <w:pStyle w:val="6"/>
              <w:spacing w:before="86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376920FB">
            <w:pPr>
              <w:pStyle w:val="6"/>
              <w:spacing w:before="86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0D5C836D">
            <w:pPr>
              <w:pStyle w:val="6"/>
              <w:spacing w:before="86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765C5529">
            <w:pPr>
              <w:pStyle w:val="6"/>
              <w:spacing w:before="86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86" w:type="dxa"/>
            <w:vAlign w:val="top"/>
          </w:tcPr>
          <w:p w14:paraId="4639EC17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6468B6F1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99A08F7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right w:val="single" w:color="000000" w:sz="4" w:space="0"/>
            </w:tcBorders>
            <w:vAlign w:val="top"/>
          </w:tcPr>
          <w:p w14:paraId="6AB0262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tcBorders>
              <w:left w:val="single" w:color="000000" w:sz="4" w:space="0"/>
            </w:tcBorders>
            <w:vAlign w:val="top"/>
          </w:tcPr>
          <w:p w14:paraId="7733115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05DB0A5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DB15D3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73C7AFC7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 w14:paraId="3C29B69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80E3D08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50A1BD41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2AEE7D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A948A8A">
            <w:pPr>
              <w:rPr>
                <w:rFonts w:ascii="Arial"/>
                <w:sz w:val="21"/>
              </w:rPr>
            </w:pPr>
          </w:p>
        </w:tc>
        <w:tc>
          <w:tcPr>
            <w:tcW w:w="408" w:type="dxa"/>
            <w:vAlign w:val="top"/>
          </w:tcPr>
          <w:p w14:paraId="56C049C4">
            <w:pPr>
              <w:rPr>
                <w:rFonts w:ascii="Arial"/>
                <w:sz w:val="21"/>
              </w:rPr>
            </w:pPr>
          </w:p>
        </w:tc>
      </w:tr>
      <w:tr w14:paraId="4EE0B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17" w:type="dxa"/>
            <w:vAlign w:val="top"/>
          </w:tcPr>
          <w:p w14:paraId="1EBE4906">
            <w:pPr>
              <w:spacing w:line="334" w:lineRule="auto"/>
              <w:rPr>
                <w:rFonts w:ascii="Arial"/>
                <w:sz w:val="21"/>
              </w:rPr>
            </w:pPr>
          </w:p>
          <w:p w14:paraId="0EA9BE47">
            <w:pPr>
              <w:pStyle w:val="6"/>
              <w:spacing w:before="65" w:line="183" w:lineRule="auto"/>
              <w:ind w:left="112"/>
            </w:pPr>
            <w:r>
              <w:rPr>
                <w:spacing w:val="-2"/>
              </w:rPr>
              <w:t>504409</w:t>
            </w:r>
          </w:p>
        </w:tc>
        <w:tc>
          <w:tcPr>
            <w:tcW w:w="1509" w:type="dxa"/>
            <w:vAlign w:val="top"/>
          </w:tcPr>
          <w:p w14:paraId="640513D7">
            <w:pPr>
              <w:pStyle w:val="6"/>
              <w:spacing w:before="59" w:line="265" w:lineRule="auto"/>
              <w:ind w:left="1" w:right="99" w:firstLine="102"/>
            </w:pPr>
            <w:r>
              <w:rPr>
                <w:spacing w:val="-2"/>
              </w:rPr>
              <w:t>南阳医学高等</w:t>
            </w:r>
            <w:r>
              <w:t xml:space="preserve">  </w:t>
            </w:r>
            <w:r>
              <w:rPr>
                <w:spacing w:val="-1"/>
              </w:rPr>
              <w:t>专科学校第一附</w:t>
            </w:r>
            <w:r>
              <w:t xml:space="preserve"> </w:t>
            </w:r>
            <w:r>
              <w:rPr>
                <w:spacing w:val="-2"/>
              </w:rPr>
              <w:t>属医院</w:t>
            </w:r>
          </w:p>
        </w:tc>
        <w:tc>
          <w:tcPr>
            <w:tcW w:w="1509" w:type="dxa"/>
            <w:vAlign w:val="top"/>
          </w:tcPr>
          <w:p w14:paraId="06145336">
            <w:pPr>
              <w:spacing w:line="333" w:lineRule="auto"/>
              <w:rPr>
                <w:rFonts w:ascii="Arial"/>
                <w:sz w:val="21"/>
              </w:rPr>
            </w:pPr>
          </w:p>
          <w:p w14:paraId="13C7AECD">
            <w:pPr>
              <w:pStyle w:val="6"/>
              <w:spacing w:before="65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59F1BBCE">
            <w:pPr>
              <w:spacing w:line="333" w:lineRule="auto"/>
              <w:rPr>
                <w:rFonts w:ascii="Arial"/>
                <w:sz w:val="21"/>
              </w:rPr>
            </w:pPr>
          </w:p>
          <w:p w14:paraId="1D69187A">
            <w:pPr>
              <w:pStyle w:val="6"/>
              <w:spacing w:before="65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286842E1">
            <w:pPr>
              <w:spacing w:line="333" w:lineRule="auto"/>
              <w:rPr>
                <w:rFonts w:ascii="Arial"/>
                <w:sz w:val="21"/>
              </w:rPr>
            </w:pPr>
          </w:p>
          <w:p w14:paraId="1F22F442">
            <w:pPr>
              <w:pStyle w:val="6"/>
              <w:spacing w:before="65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9" w:type="dxa"/>
            <w:vAlign w:val="top"/>
          </w:tcPr>
          <w:p w14:paraId="03CF7100">
            <w:pPr>
              <w:spacing w:line="333" w:lineRule="auto"/>
              <w:rPr>
                <w:rFonts w:ascii="Arial"/>
                <w:sz w:val="21"/>
              </w:rPr>
            </w:pPr>
          </w:p>
          <w:p w14:paraId="28FEB9DD">
            <w:pPr>
              <w:pStyle w:val="6"/>
              <w:spacing w:before="65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86" w:type="dxa"/>
            <w:vAlign w:val="top"/>
          </w:tcPr>
          <w:p w14:paraId="28EDAC44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72CFF6C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225FEBB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tcBorders>
              <w:right w:val="single" w:color="000000" w:sz="4" w:space="0"/>
            </w:tcBorders>
            <w:vAlign w:val="top"/>
          </w:tcPr>
          <w:p w14:paraId="5E8222A5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tcBorders>
              <w:left w:val="single" w:color="000000" w:sz="4" w:space="0"/>
            </w:tcBorders>
            <w:vAlign w:val="top"/>
          </w:tcPr>
          <w:p w14:paraId="284D70A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3996F4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EC1D800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top"/>
          </w:tcPr>
          <w:p w14:paraId="1726D63B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Align w:val="top"/>
          </w:tcPr>
          <w:p w14:paraId="4318629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67465AF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 w14:paraId="2567379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E3416B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46CA901D">
            <w:pPr>
              <w:rPr>
                <w:rFonts w:ascii="Arial"/>
                <w:sz w:val="21"/>
              </w:rPr>
            </w:pPr>
          </w:p>
        </w:tc>
        <w:tc>
          <w:tcPr>
            <w:tcW w:w="408" w:type="dxa"/>
            <w:vAlign w:val="top"/>
          </w:tcPr>
          <w:p w14:paraId="7D649974">
            <w:pPr>
              <w:rPr>
                <w:rFonts w:ascii="Arial"/>
                <w:sz w:val="21"/>
              </w:rPr>
            </w:pPr>
          </w:p>
        </w:tc>
      </w:tr>
    </w:tbl>
    <w:p w14:paraId="4E93BAED">
      <w:pPr>
        <w:spacing w:before="8" w:line="184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3B81B54D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801" w:right="877" w:bottom="412" w:left="840" w:header="0" w:footer="189" w:gutter="0"/>
          <w:cols w:equalWidth="0" w:num="1">
            <w:col w:w="15120"/>
          </w:cols>
        </w:sectPr>
      </w:pPr>
    </w:p>
    <w:p w14:paraId="0C16178C">
      <w:pPr>
        <w:spacing w:before="47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预算03表</w:t>
      </w:r>
    </w:p>
    <w:p w14:paraId="7E6AF8CF">
      <w:pPr>
        <w:spacing w:before="273" w:line="219" w:lineRule="auto"/>
        <w:ind w:left="640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单位支出总体情况表</w:t>
      </w:r>
    </w:p>
    <w:p w14:paraId="63741F79">
      <w:pPr>
        <w:spacing w:line="220" w:lineRule="exact"/>
      </w:pPr>
    </w:p>
    <w:p w14:paraId="1A1C5C1C">
      <w:pPr>
        <w:spacing w:line="220" w:lineRule="exact"/>
        <w:sectPr>
          <w:footerReference r:id="rId14" w:type="default"/>
          <w:pgSz w:w="16838" w:h="11906"/>
          <w:pgMar w:top="953" w:right="877" w:bottom="412" w:left="840" w:header="0" w:footer="189" w:gutter="0"/>
          <w:cols w:equalWidth="0" w:num="1">
            <w:col w:w="15120"/>
          </w:cols>
        </w:sectPr>
      </w:pPr>
    </w:p>
    <w:p w14:paraId="6409A83B">
      <w:pPr>
        <w:spacing w:before="47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337116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21D3F5C">
      <w:pPr>
        <w:spacing w:before="45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5312C26D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8" w:h="11906"/>
          <w:pgMar w:top="953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0213F328">
      <w:pPr>
        <w:spacing w:line="35" w:lineRule="exact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374"/>
        <w:gridCol w:w="375"/>
        <w:gridCol w:w="968"/>
        <w:gridCol w:w="1887"/>
        <w:gridCol w:w="853"/>
        <w:gridCol w:w="853"/>
        <w:gridCol w:w="1432"/>
        <w:gridCol w:w="2129"/>
        <w:gridCol w:w="1664"/>
        <w:gridCol w:w="1190"/>
        <w:gridCol w:w="492"/>
        <w:gridCol w:w="1190"/>
        <w:gridCol w:w="1197"/>
      </w:tblGrid>
      <w:tr w14:paraId="4109F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0" w:type="dxa"/>
            <w:gridSpan w:val="3"/>
            <w:vAlign w:val="top"/>
          </w:tcPr>
          <w:p w14:paraId="129CF0A2">
            <w:pPr>
              <w:pStyle w:val="6"/>
              <w:spacing w:before="56" w:line="218" w:lineRule="auto"/>
              <w:ind w:left="220"/>
            </w:pPr>
            <w:r>
              <w:rPr>
                <w:spacing w:val="-2"/>
              </w:rPr>
              <w:t>科目编码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350D2344">
            <w:pPr>
              <w:spacing w:line="315" w:lineRule="auto"/>
              <w:rPr>
                <w:rFonts w:ascii="Arial"/>
                <w:sz w:val="21"/>
              </w:rPr>
            </w:pPr>
          </w:p>
          <w:p w14:paraId="41020D66">
            <w:pPr>
              <w:pStyle w:val="6"/>
              <w:spacing w:before="65" w:line="219" w:lineRule="auto"/>
              <w:ind w:left="78"/>
            </w:pPr>
            <w:r>
              <w:rPr>
                <w:spacing w:val="-2"/>
              </w:rPr>
              <w:t>单位代码</w:t>
            </w:r>
          </w:p>
        </w:tc>
        <w:tc>
          <w:tcPr>
            <w:tcW w:w="1887" w:type="dxa"/>
            <w:vMerge w:val="restart"/>
            <w:tcBorders>
              <w:bottom w:val="nil"/>
            </w:tcBorders>
            <w:vAlign w:val="top"/>
          </w:tcPr>
          <w:p w14:paraId="730C320A">
            <w:pPr>
              <w:spacing w:line="316" w:lineRule="auto"/>
              <w:rPr>
                <w:rFonts w:ascii="Arial"/>
                <w:sz w:val="21"/>
              </w:rPr>
            </w:pPr>
          </w:p>
          <w:p w14:paraId="06D9488A">
            <w:pPr>
              <w:pStyle w:val="6"/>
              <w:spacing w:before="65" w:line="218" w:lineRule="auto"/>
              <w:ind w:left="139"/>
            </w:pPr>
            <w:r>
              <w:rPr>
                <w:spacing w:val="-3"/>
              </w:rPr>
              <w:t>单位（科目名称）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 w14:paraId="68BF6D8A">
            <w:pPr>
              <w:spacing w:line="316" w:lineRule="auto"/>
              <w:rPr>
                <w:rFonts w:ascii="Arial"/>
                <w:sz w:val="21"/>
              </w:rPr>
            </w:pPr>
          </w:p>
          <w:p w14:paraId="116E505B">
            <w:pPr>
              <w:pStyle w:val="6"/>
              <w:spacing w:before="65" w:line="220" w:lineRule="auto"/>
              <w:ind w:left="223"/>
            </w:pPr>
            <w:r>
              <w:rPr>
                <w:spacing w:val="-3"/>
              </w:rPr>
              <w:t>合计</w:t>
            </w:r>
          </w:p>
        </w:tc>
        <w:tc>
          <w:tcPr>
            <w:tcW w:w="7268" w:type="dxa"/>
            <w:gridSpan w:val="5"/>
            <w:vAlign w:val="top"/>
          </w:tcPr>
          <w:p w14:paraId="3A58591C">
            <w:pPr>
              <w:pStyle w:val="6"/>
              <w:spacing w:before="56" w:line="218" w:lineRule="auto"/>
              <w:ind w:left="3233"/>
            </w:pPr>
            <w:r>
              <w:rPr>
                <w:spacing w:val="-2"/>
              </w:rPr>
              <w:t>基本支出</w:t>
            </w:r>
          </w:p>
        </w:tc>
        <w:tc>
          <w:tcPr>
            <w:tcW w:w="2879" w:type="dxa"/>
            <w:gridSpan w:val="3"/>
            <w:vAlign w:val="top"/>
          </w:tcPr>
          <w:p w14:paraId="39AB67B0">
            <w:pPr>
              <w:pStyle w:val="6"/>
              <w:spacing w:before="55" w:line="220" w:lineRule="auto"/>
              <w:ind w:left="1041"/>
            </w:pPr>
            <w:r>
              <w:rPr>
                <w:spacing w:val="-2"/>
              </w:rPr>
              <w:t>项目支出</w:t>
            </w:r>
          </w:p>
        </w:tc>
      </w:tr>
      <w:tr w14:paraId="539F8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1" w:type="dxa"/>
            <w:vMerge w:val="restart"/>
            <w:tcBorders>
              <w:bottom w:val="nil"/>
            </w:tcBorders>
            <w:vAlign w:val="top"/>
          </w:tcPr>
          <w:p w14:paraId="37C6F6AB">
            <w:pPr>
              <w:pStyle w:val="6"/>
              <w:spacing w:before="214" w:line="219" w:lineRule="auto"/>
              <w:ind w:left="144"/>
            </w:pPr>
            <w:r>
              <w:t>类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E9A3726">
            <w:pPr>
              <w:pStyle w:val="6"/>
              <w:spacing w:before="214" w:line="220" w:lineRule="auto"/>
              <w:ind w:left="79"/>
            </w:pPr>
            <w:r>
              <w:t>款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1A44E193">
            <w:pPr>
              <w:pStyle w:val="6"/>
              <w:spacing w:before="214" w:line="220" w:lineRule="auto"/>
              <w:ind w:left="81"/>
            </w:pPr>
            <w:r>
              <w:t>项</w:t>
            </w: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C6040D1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vAlign w:val="top"/>
          </w:tcPr>
          <w:p w14:paraId="46488BFE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 w14:paraId="3218C1B3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 w14:paraId="5FAA946D">
            <w:pPr>
              <w:pStyle w:val="6"/>
              <w:spacing w:before="214" w:line="220" w:lineRule="auto"/>
              <w:ind w:left="230"/>
            </w:pPr>
            <w:r>
              <w:rPr>
                <w:spacing w:val="-4"/>
              </w:rPr>
              <w:t>小计</w:t>
            </w:r>
          </w:p>
        </w:tc>
        <w:tc>
          <w:tcPr>
            <w:tcW w:w="3561" w:type="dxa"/>
            <w:gridSpan w:val="2"/>
            <w:vAlign w:val="top"/>
          </w:tcPr>
          <w:p w14:paraId="5BD61F7A">
            <w:pPr>
              <w:pStyle w:val="6"/>
              <w:spacing w:before="50" w:line="220" w:lineRule="auto"/>
              <w:ind w:left="1381"/>
            </w:pPr>
            <w:r>
              <w:rPr>
                <w:spacing w:val="-2"/>
              </w:rPr>
              <w:t>人员经费</w:t>
            </w:r>
          </w:p>
        </w:tc>
        <w:tc>
          <w:tcPr>
            <w:tcW w:w="2854" w:type="dxa"/>
            <w:gridSpan w:val="2"/>
            <w:vAlign w:val="top"/>
          </w:tcPr>
          <w:p w14:paraId="5C727DFB">
            <w:pPr>
              <w:pStyle w:val="6"/>
              <w:spacing w:before="50" w:line="220" w:lineRule="auto"/>
              <w:ind w:left="1035"/>
            </w:pPr>
            <w:r>
              <w:rPr>
                <w:spacing w:val="-3"/>
              </w:rPr>
              <w:t>公用经费</w:t>
            </w:r>
          </w:p>
        </w:tc>
        <w:tc>
          <w:tcPr>
            <w:tcW w:w="492" w:type="dxa"/>
            <w:vMerge w:val="restart"/>
            <w:tcBorders>
              <w:bottom w:val="nil"/>
            </w:tcBorders>
            <w:vAlign w:val="top"/>
          </w:tcPr>
          <w:p w14:paraId="3194AA1C">
            <w:pPr>
              <w:pStyle w:val="6"/>
              <w:spacing w:before="214" w:line="220" w:lineRule="auto"/>
              <w:ind w:left="56"/>
            </w:pPr>
            <w:r>
              <w:rPr>
                <w:spacing w:val="-4"/>
              </w:rPr>
              <w:t>小计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 w14:paraId="44E33B47">
            <w:pPr>
              <w:pStyle w:val="6"/>
              <w:spacing w:before="214" w:line="219" w:lineRule="auto"/>
              <w:ind w:left="99"/>
            </w:pPr>
            <w:r>
              <w:rPr>
                <w:spacing w:val="-1"/>
              </w:rPr>
              <w:t>其他运转类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145FFA3E">
            <w:pPr>
              <w:pStyle w:val="6"/>
              <w:spacing w:before="214" w:line="219" w:lineRule="auto"/>
              <w:ind w:left="99"/>
            </w:pPr>
            <w:r>
              <w:rPr>
                <w:spacing w:val="-1"/>
              </w:rPr>
              <w:t>特定目标类</w:t>
            </w:r>
          </w:p>
        </w:tc>
      </w:tr>
      <w:tr w14:paraId="7D7F6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1" w:type="dxa"/>
            <w:vMerge w:val="continue"/>
            <w:tcBorders>
              <w:top w:val="nil"/>
            </w:tcBorders>
            <w:vAlign w:val="top"/>
          </w:tcPr>
          <w:p w14:paraId="752B27A6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3C52F8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595914B9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6DF5DEBE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Merge w:val="continue"/>
            <w:tcBorders>
              <w:top w:val="nil"/>
            </w:tcBorders>
            <w:vAlign w:val="top"/>
          </w:tcPr>
          <w:p w14:paraId="2AB1982D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7A3EFFF3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74719C11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tcBorders>
              <w:right w:val="single" w:color="000000" w:sz="4" w:space="0"/>
            </w:tcBorders>
            <w:vAlign w:val="top"/>
          </w:tcPr>
          <w:p w14:paraId="76E298AA">
            <w:pPr>
              <w:pStyle w:val="6"/>
              <w:spacing w:before="52" w:line="220" w:lineRule="auto"/>
              <w:ind w:left="116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129" w:type="dxa"/>
            <w:tcBorders>
              <w:left w:val="single" w:color="000000" w:sz="4" w:space="0"/>
            </w:tcBorders>
            <w:vAlign w:val="top"/>
          </w:tcPr>
          <w:p w14:paraId="2682C9F0">
            <w:pPr>
              <w:pStyle w:val="6"/>
              <w:spacing w:before="52" w:line="219" w:lineRule="auto"/>
              <w:ind w:left="166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664" w:type="dxa"/>
            <w:vAlign w:val="top"/>
          </w:tcPr>
          <w:p w14:paraId="4D649452">
            <w:pPr>
              <w:pStyle w:val="6"/>
              <w:spacing w:before="52" w:line="219" w:lineRule="auto"/>
              <w:ind w:left="137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190" w:type="dxa"/>
            <w:vAlign w:val="top"/>
          </w:tcPr>
          <w:p w14:paraId="1D8B0AF7">
            <w:pPr>
              <w:pStyle w:val="6"/>
              <w:spacing w:before="53" w:line="218" w:lineRule="auto"/>
              <w:ind w:left="106"/>
            </w:pPr>
            <w:r>
              <w:rPr>
                <w:spacing w:val="-3"/>
              </w:rPr>
              <w:t>资本性支出</w:t>
            </w:r>
          </w:p>
        </w:tc>
        <w:tc>
          <w:tcPr>
            <w:tcW w:w="492" w:type="dxa"/>
            <w:vMerge w:val="continue"/>
            <w:tcBorders>
              <w:top w:val="nil"/>
            </w:tcBorders>
            <w:vAlign w:val="top"/>
          </w:tcPr>
          <w:p w14:paraId="1562588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 w14:paraId="7E4D041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3A3FC15C">
            <w:pPr>
              <w:rPr>
                <w:rFonts w:ascii="Arial"/>
                <w:sz w:val="21"/>
              </w:rPr>
            </w:pPr>
          </w:p>
        </w:tc>
      </w:tr>
      <w:tr w14:paraId="5DDB7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1" w:type="dxa"/>
            <w:tcBorders>
              <w:bottom w:val="single" w:color="000000" w:sz="4" w:space="0"/>
            </w:tcBorders>
            <w:vAlign w:val="top"/>
          </w:tcPr>
          <w:p w14:paraId="43F5C109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tcBorders>
              <w:bottom w:val="single" w:color="000000" w:sz="4" w:space="0"/>
            </w:tcBorders>
            <w:vAlign w:val="top"/>
          </w:tcPr>
          <w:p w14:paraId="5102B78A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bottom w:val="single" w:color="000000" w:sz="4" w:space="0"/>
            </w:tcBorders>
            <w:vAlign w:val="top"/>
          </w:tcPr>
          <w:p w14:paraId="61F66C52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>
              <w:bottom w:val="single" w:color="000000" w:sz="4" w:space="0"/>
            </w:tcBorders>
            <w:vAlign w:val="top"/>
          </w:tcPr>
          <w:p w14:paraId="55421E51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tcBorders>
              <w:bottom w:val="single" w:color="000000" w:sz="4" w:space="0"/>
            </w:tcBorders>
            <w:vAlign w:val="top"/>
          </w:tcPr>
          <w:p w14:paraId="15EF00D7">
            <w:pPr>
              <w:pStyle w:val="6"/>
              <w:spacing w:before="55" w:line="220" w:lineRule="auto"/>
              <w:ind w:left="688"/>
            </w:pPr>
            <w:r>
              <w:rPr>
                <w:spacing w:val="-3"/>
              </w:rPr>
              <w:t>合计</w:t>
            </w:r>
          </w:p>
        </w:tc>
        <w:tc>
          <w:tcPr>
            <w:tcW w:w="853" w:type="dxa"/>
            <w:tcBorders>
              <w:bottom w:val="single" w:color="000000" w:sz="4" w:space="0"/>
            </w:tcBorders>
            <w:vAlign w:val="top"/>
          </w:tcPr>
          <w:p w14:paraId="4202AC43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53" w:type="dxa"/>
            <w:tcBorders>
              <w:bottom w:val="single" w:color="000000" w:sz="4" w:space="0"/>
            </w:tcBorders>
            <w:vAlign w:val="top"/>
          </w:tcPr>
          <w:p w14:paraId="493B7329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143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B207E7C">
            <w:pPr>
              <w:pStyle w:val="6"/>
              <w:spacing w:before="84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2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3055A59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4" w:type="dxa"/>
            <w:tcBorders>
              <w:bottom w:val="single" w:color="000000" w:sz="4" w:space="0"/>
            </w:tcBorders>
            <w:vAlign w:val="top"/>
          </w:tcPr>
          <w:p w14:paraId="57D28DB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bottom w:val="single" w:color="000000" w:sz="4" w:space="0"/>
            </w:tcBorders>
            <w:vAlign w:val="top"/>
          </w:tcPr>
          <w:p w14:paraId="22DC744A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tcBorders>
              <w:bottom w:val="single" w:color="000000" w:sz="4" w:space="0"/>
            </w:tcBorders>
            <w:vAlign w:val="top"/>
          </w:tcPr>
          <w:p w14:paraId="15EABE3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bottom w:val="single" w:color="000000" w:sz="4" w:space="0"/>
            </w:tcBorders>
            <w:vAlign w:val="top"/>
          </w:tcPr>
          <w:p w14:paraId="4AB61EC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bottom w:val="single" w:color="000000" w:sz="4" w:space="0"/>
            </w:tcBorders>
            <w:vAlign w:val="top"/>
          </w:tcPr>
          <w:p w14:paraId="79916C42">
            <w:pPr>
              <w:rPr>
                <w:rFonts w:ascii="Arial"/>
                <w:sz w:val="21"/>
              </w:rPr>
            </w:pPr>
          </w:p>
        </w:tc>
      </w:tr>
      <w:tr w14:paraId="03B20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01" w:type="dxa"/>
            <w:tcBorders>
              <w:top w:val="single" w:color="000000" w:sz="4" w:space="0"/>
            </w:tcBorders>
            <w:vAlign w:val="top"/>
          </w:tcPr>
          <w:p w14:paraId="632C2FCB">
            <w:pPr>
              <w:rPr>
                <w:rFonts w:ascii="Arial"/>
                <w:sz w:val="21"/>
              </w:rPr>
            </w:pPr>
          </w:p>
        </w:tc>
        <w:tc>
          <w:tcPr>
            <w:tcW w:w="374" w:type="dxa"/>
            <w:tcBorders>
              <w:top w:val="single" w:color="000000" w:sz="4" w:space="0"/>
            </w:tcBorders>
            <w:vAlign w:val="top"/>
          </w:tcPr>
          <w:p w14:paraId="344E7BA2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</w:tcBorders>
            <w:vAlign w:val="top"/>
          </w:tcPr>
          <w:p w14:paraId="30CF1589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tcBorders>
              <w:top w:val="single" w:color="000000" w:sz="4" w:space="0"/>
            </w:tcBorders>
            <w:vAlign w:val="top"/>
          </w:tcPr>
          <w:p w14:paraId="77951298">
            <w:pPr>
              <w:pStyle w:val="6"/>
              <w:spacing w:before="93" w:line="183" w:lineRule="auto"/>
              <w:ind w:left="105"/>
            </w:pPr>
            <w:r>
              <w:rPr>
                <w:spacing w:val="-3"/>
              </w:rPr>
              <w:t>504</w:t>
            </w:r>
          </w:p>
        </w:tc>
        <w:tc>
          <w:tcPr>
            <w:tcW w:w="1887" w:type="dxa"/>
            <w:tcBorders>
              <w:top w:val="single" w:color="000000" w:sz="4" w:space="0"/>
            </w:tcBorders>
            <w:vAlign w:val="top"/>
          </w:tcPr>
          <w:p w14:paraId="2138E4D1">
            <w:pPr>
              <w:pStyle w:val="6"/>
              <w:spacing w:before="62" w:line="220" w:lineRule="auto"/>
              <w:ind w:left="103"/>
            </w:pPr>
            <w:r>
              <w:rPr>
                <w:spacing w:val="-2"/>
              </w:rPr>
              <w:t>卫生局</w:t>
            </w:r>
          </w:p>
        </w:tc>
        <w:tc>
          <w:tcPr>
            <w:tcW w:w="853" w:type="dxa"/>
            <w:tcBorders>
              <w:top w:val="single" w:color="000000" w:sz="4" w:space="0"/>
            </w:tcBorders>
            <w:vAlign w:val="top"/>
          </w:tcPr>
          <w:p w14:paraId="438D242B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53" w:type="dxa"/>
            <w:tcBorders>
              <w:top w:val="single" w:color="000000" w:sz="4" w:space="0"/>
            </w:tcBorders>
            <w:vAlign w:val="top"/>
          </w:tcPr>
          <w:p w14:paraId="20C68C44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143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E26AF00">
            <w:pPr>
              <w:pStyle w:val="6"/>
              <w:spacing w:before="91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DAC981A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4" w:type="dxa"/>
            <w:tcBorders>
              <w:top w:val="single" w:color="000000" w:sz="4" w:space="0"/>
            </w:tcBorders>
            <w:vAlign w:val="top"/>
          </w:tcPr>
          <w:p w14:paraId="14C26545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</w:tcBorders>
            <w:vAlign w:val="top"/>
          </w:tcPr>
          <w:p w14:paraId="4FB01229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</w:tcBorders>
            <w:vAlign w:val="top"/>
          </w:tcPr>
          <w:p w14:paraId="7DD671F0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</w:tcBorders>
            <w:vAlign w:val="top"/>
          </w:tcPr>
          <w:p w14:paraId="71D54CFC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</w:tcBorders>
            <w:vAlign w:val="top"/>
          </w:tcPr>
          <w:p w14:paraId="7BA229EB">
            <w:pPr>
              <w:rPr>
                <w:rFonts w:ascii="Arial"/>
                <w:sz w:val="21"/>
              </w:rPr>
            </w:pPr>
          </w:p>
        </w:tc>
      </w:tr>
      <w:tr w14:paraId="7C49F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01" w:type="dxa"/>
            <w:vAlign w:val="top"/>
          </w:tcPr>
          <w:p w14:paraId="7949B0AB">
            <w:pPr>
              <w:pStyle w:val="6"/>
              <w:spacing w:before="90" w:line="183" w:lineRule="auto"/>
              <w:ind w:left="110"/>
            </w:pPr>
            <w:r>
              <w:rPr>
                <w:spacing w:val="-3"/>
              </w:rPr>
              <w:t>208</w:t>
            </w:r>
          </w:p>
        </w:tc>
        <w:tc>
          <w:tcPr>
            <w:tcW w:w="374" w:type="dxa"/>
            <w:vAlign w:val="top"/>
          </w:tcPr>
          <w:p w14:paraId="7F09BD0E">
            <w:pPr>
              <w:pStyle w:val="6"/>
              <w:spacing w:before="90" w:line="183" w:lineRule="auto"/>
              <w:ind w:left="102"/>
            </w:pPr>
            <w:r>
              <w:rPr>
                <w:spacing w:val="-3"/>
              </w:rPr>
              <w:t>05</w:t>
            </w:r>
          </w:p>
        </w:tc>
        <w:tc>
          <w:tcPr>
            <w:tcW w:w="375" w:type="dxa"/>
            <w:vAlign w:val="top"/>
          </w:tcPr>
          <w:p w14:paraId="60102737">
            <w:pPr>
              <w:pStyle w:val="6"/>
              <w:spacing w:before="90" w:line="183" w:lineRule="auto"/>
              <w:ind w:left="102"/>
            </w:pPr>
            <w:r>
              <w:rPr>
                <w:spacing w:val="-3"/>
              </w:rPr>
              <w:t>02</w:t>
            </w:r>
          </w:p>
        </w:tc>
        <w:tc>
          <w:tcPr>
            <w:tcW w:w="968" w:type="dxa"/>
            <w:vAlign w:val="top"/>
          </w:tcPr>
          <w:p w14:paraId="335438E2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 w14:paraId="28125EC3">
            <w:pPr>
              <w:pStyle w:val="6"/>
              <w:spacing w:before="58" w:line="219" w:lineRule="auto"/>
              <w:ind w:left="103"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853" w:type="dxa"/>
            <w:vAlign w:val="top"/>
          </w:tcPr>
          <w:p w14:paraId="02BA9015">
            <w:pPr>
              <w:pStyle w:val="6"/>
              <w:spacing w:before="88" w:line="184" w:lineRule="auto"/>
              <w:ind w:right="1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853" w:type="dxa"/>
            <w:vAlign w:val="top"/>
          </w:tcPr>
          <w:p w14:paraId="58CACFF9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1432" w:type="dxa"/>
            <w:tcBorders>
              <w:right w:val="single" w:color="000000" w:sz="4" w:space="0"/>
            </w:tcBorders>
            <w:vAlign w:val="top"/>
          </w:tcPr>
          <w:p w14:paraId="43D0E2DE"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tcBorders>
              <w:left w:val="single" w:color="000000" w:sz="4" w:space="0"/>
            </w:tcBorders>
            <w:vAlign w:val="top"/>
          </w:tcPr>
          <w:p w14:paraId="3CE3B083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4" w:type="dxa"/>
            <w:vAlign w:val="top"/>
          </w:tcPr>
          <w:p w14:paraId="144525EB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3C3592B5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36856C2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B2C26C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805D56F">
            <w:pPr>
              <w:rPr>
                <w:rFonts w:ascii="Arial"/>
                <w:sz w:val="21"/>
              </w:rPr>
            </w:pPr>
          </w:p>
        </w:tc>
      </w:tr>
      <w:tr w14:paraId="548B2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01" w:type="dxa"/>
            <w:vAlign w:val="top"/>
          </w:tcPr>
          <w:p w14:paraId="4C047EE1">
            <w:pPr>
              <w:pStyle w:val="6"/>
              <w:spacing w:before="90" w:line="184" w:lineRule="auto"/>
              <w:ind w:left="110"/>
            </w:pPr>
            <w:r>
              <w:rPr>
                <w:spacing w:val="-3"/>
              </w:rPr>
              <w:t>210</w:t>
            </w:r>
          </w:p>
        </w:tc>
        <w:tc>
          <w:tcPr>
            <w:tcW w:w="374" w:type="dxa"/>
            <w:vAlign w:val="top"/>
          </w:tcPr>
          <w:p w14:paraId="1B1A36EB">
            <w:pPr>
              <w:pStyle w:val="6"/>
              <w:spacing w:before="92" w:line="183" w:lineRule="auto"/>
              <w:ind w:left="102"/>
            </w:pPr>
            <w:r>
              <w:rPr>
                <w:spacing w:val="-3"/>
              </w:rPr>
              <w:t>02</w:t>
            </w:r>
          </w:p>
        </w:tc>
        <w:tc>
          <w:tcPr>
            <w:tcW w:w="375" w:type="dxa"/>
            <w:vAlign w:val="top"/>
          </w:tcPr>
          <w:p w14:paraId="280607BA">
            <w:pPr>
              <w:pStyle w:val="6"/>
              <w:spacing w:before="90" w:line="184" w:lineRule="auto"/>
              <w:ind w:left="102"/>
            </w:pPr>
            <w:r>
              <w:rPr>
                <w:spacing w:val="-3"/>
              </w:rPr>
              <w:t>01</w:t>
            </w:r>
          </w:p>
        </w:tc>
        <w:tc>
          <w:tcPr>
            <w:tcW w:w="968" w:type="dxa"/>
            <w:vAlign w:val="top"/>
          </w:tcPr>
          <w:p w14:paraId="086D20D7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 w14:paraId="687B88DE">
            <w:pPr>
              <w:pStyle w:val="6"/>
              <w:spacing w:before="60" w:line="220" w:lineRule="auto"/>
              <w:ind w:left="104"/>
            </w:pPr>
            <w:r>
              <w:rPr>
                <w:spacing w:val="-2"/>
              </w:rPr>
              <w:t>综合医院</w:t>
            </w:r>
          </w:p>
        </w:tc>
        <w:tc>
          <w:tcPr>
            <w:tcW w:w="853" w:type="dxa"/>
            <w:vAlign w:val="top"/>
          </w:tcPr>
          <w:p w14:paraId="51142B74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853" w:type="dxa"/>
            <w:vAlign w:val="top"/>
          </w:tcPr>
          <w:p w14:paraId="290A568E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1432" w:type="dxa"/>
            <w:tcBorders>
              <w:right w:val="single" w:color="000000" w:sz="4" w:space="0"/>
            </w:tcBorders>
            <w:vAlign w:val="top"/>
          </w:tcPr>
          <w:p w14:paraId="0FA671A5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29" w:type="dxa"/>
            <w:tcBorders>
              <w:left w:val="single" w:color="000000" w:sz="4" w:space="0"/>
            </w:tcBorders>
            <w:vAlign w:val="top"/>
          </w:tcPr>
          <w:p w14:paraId="701D0FFA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2E64EF33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2D0203D8"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vAlign w:val="top"/>
          </w:tcPr>
          <w:p w14:paraId="7A81B23C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7C65535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3BABE336">
            <w:pPr>
              <w:rPr>
                <w:rFonts w:ascii="Arial"/>
                <w:sz w:val="21"/>
              </w:rPr>
            </w:pPr>
          </w:p>
        </w:tc>
      </w:tr>
    </w:tbl>
    <w:p w14:paraId="78658EAB">
      <w:pPr>
        <w:spacing w:before="8" w:line="184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5977B6BD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953" w:right="877" w:bottom="412" w:left="840" w:header="0" w:footer="189" w:gutter="0"/>
          <w:cols w:equalWidth="0" w:num="1">
            <w:col w:w="15120"/>
          </w:cols>
        </w:sectPr>
      </w:pPr>
    </w:p>
    <w:p w14:paraId="11FF9E4F">
      <w:pPr>
        <w:spacing w:line="260" w:lineRule="auto"/>
        <w:rPr>
          <w:rFonts w:ascii="Arial"/>
          <w:sz w:val="21"/>
        </w:rPr>
      </w:pPr>
    </w:p>
    <w:p w14:paraId="37614CE3">
      <w:pPr>
        <w:spacing w:line="260" w:lineRule="auto"/>
        <w:rPr>
          <w:rFonts w:ascii="Arial"/>
          <w:sz w:val="21"/>
        </w:rPr>
      </w:pPr>
    </w:p>
    <w:p w14:paraId="52BAEFFC">
      <w:pPr>
        <w:spacing w:before="84" w:line="219" w:lineRule="auto"/>
        <w:ind w:left="614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财政拨款收支总体情况表</w:t>
      </w:r>
    </w:p>
    <w:p w14:paraId="0D0555B7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3D92FBB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1AE8E1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预算04表</w:t>
      </w:r>
    </w:p>
    <w:p w14:paraId="09C6CABB">
      <w:pPr>
        <w:spacing w:line="255" w:lineRule="auto"/>
        <w:rPr>
          <w:rFonts w:ascii="Arial"/>
          <w:sz w:val="21"/>
        </w:rPr>
      </w:pPr>
    </w:p>
    <w:p w14:paraId="4B52FB88">
      <w:pPr>
        <w:spacing w:line="255" w:lineRule="auto"/>
        <w:rPr>
          <w:rFonts w:ascii="Arial"/>
          <w:sz w:val="21"/>
        </w:rPr>
      </w:pPr>
    </w:p>
    <w:p w14:paraId="1B32C40B">
      <w:pPr>
        <w:spacing w:line="256" w:lineRule="auto"/>
        <w:rPr>
          <w:rFonts w:ascii="Arial"/>
          <w:sz w:val="21"/>
        </w:rPr>
      </w:pPr>
    </w:p>
    <w:p w14:paraId="28F6F174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74DDB44B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15" w:type="default"/>
          <w:pgSz w:w="16838" w:h="11906"/>
          <w:pgMar w:top="949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0EA26952">
      <w:pPr>
        <w:spacing w:line="35" w:lineRule="exact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883"/>
        <w:gridCol w:w="4091"/>
        <w:gridCol w:w="884"/>
        <w:gridCol w:w="884"/>
        <w:gridCol w:w="1749"/>
        <w:gridCol w:w="1254"/>
        <w:gridCol w:w="2008"/>
      </w:tblGrid>
      <w:tr w14:paraId="25FB5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35" w:type="dxa"/>
            <w:gridSpan w:val="2"/>
            <w:vAlign w:val="top"/>
          </w:tcPr>
          <w:p w14:paraId="7191D69D">
            <w:pPr>
              <w:pStyle w:val="6"/>
              <w:spacing w:before="55" w:line="219" w:lineRule="auto"/>
              <w:ind w:left="1922"/>
            </w:pPr>
            <w:r>
              <w:rPr>
                <w:spacing w:val="-4"/>
              </w:rPr>
              <w:t>收入</w:t>
            </w:r>
          </w:p>
        </w:tc>
        <w:tc>
          <w:tcPr>
            <w:tcW w:w="10870" w:type="dxa"/>
            <w:gridSpan w:val="6"/>
            <w:vAlign w:val="top"/>
          </w:tcPr>
          <w:p w14:paraId="3C6E7614">
            <w:pPr>
              <w:pStyle w:val="6"/>
              <w:spacing w:before="55" w:line="220" w:lineRule="auto"/>
              <w:ind w:left="5234"/>
            </w:pPr>
            <w:r>
              <w:rPr>
                <w:spacing w:val="-3"/>
              </w:rPr>
              <w:t>支出</w:t>
            </w:r>
          </w:p>
        </w:tc>
      </w:tr>
      <w:tr w14:paraId="33159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Merge w:val="restart"/>
            <w:tcBorders>
              <w:bottom w:val="nil"/>
            </w:tcBorders>
            <w:vAlign w:val="top"/>
          </w:tcPr>
          <w:p w14:paraId="02D412A4">
            <w:pPr>
              <w:pStyle w:val="6"/>
              <w:spacing w:before="212" w:line="220" w:lineRule="auto"/>
              <w:ind w:left="1474"/>
            </w:pPr>
            <w:r>
              <w:rPr>
                <w:spacing w:val="-3"/>
              </w:rPr>
              <w:t>项目</w:t>
            </w:r>
          </w:p>
        </w:tc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369382CB">
            <w:pPr>
              <w:pStyle w:val="6"/>
              <w:spacing w:before="212" w:line="219" w:lineRule="auto"/>
              <w:ind w:left="239"/>
            </w:pPr>
            <w:r>
              <w:rPr>
                <w:spacing w:val="-3"/>
              </w:rPr>
              <w:t>金额</w:t>
            </w:r>
          </w:p>
        </w:tc>
        <w:tc>
          <w:tcPr>
            <w:tcW w:w="4091" w:type="dxa"/>
            <w:vMerge w:val="restart"/>
            <w:tcBorders>
              <w:bottom w:val="nil"/>
            </w:tcBorders>
            <w:vAlign w:val="top"/>
          </w:tcPr>
          <w:p w14:paraId="2838E222">
            <w:pPr>
              <w:pStyle w:val="6"/>
              <w:spacing w:before="212" w:line="220" w:lineRule="auto"/>
              <w:ind w:left="1845"/>
            </w:pPr>
            <w:r>
              <w:rPr>
                <w:spacing w:val="-3"/>
              </w:rPr>
              <w:t>项目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7DF6BF4E">
            <w:pPr>
              <w:pStyle w:val="6"/>
              <w:spacing w:before="212" w:line="220" w:lineRule="auto"/>
              <w:ind w:left="243"/>
            </w:pPr>
            <w:r>
              <w:rPr>
                <w:spacing w:val="-3"/>
              </w:rPr>
              <w:t>合计</w:t>
            </w:r>
          </w:p>
        </w:tc>
        <w:tc>
          <w:tcPr>
            <w:tcW w:w="2633" w:type="dxa"/>
            <w:gridSpan w:val="2"/>
            <w:vAlign w:val="top"/>
          </w:tcPr>
          <w:p w14:paraId="3250C9C7">
            <w:pPr>
              <w:pStyle w:val="6"/>
              <w:spacing w:before="48" w:line="219" w:lineRule="auto"/>
              <w:ind w:left="721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15AA7AE0">
            <w:pPr>
              <w:pStyle w:val="6"/>
              <w:spacing w:before="212" w:line="218" w:lineRule="auto"/>
              <w:ind w:left="132"/>
            </w:pPr>
            <w:r>
              <w:rPr>
                <w:spacing w:val="-2"/>
              </w:rPr>
              <w:t>政府性基金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9A6E63F">
            <w:pPr>
              <w:pStyle w:val="6"/>
              <w:spacing w:before="212" w:line="218" w:lineRule="auto"/>
              <w:ind w:left="225"/>
            </w:pPr>
            <w:r>
              <w:rPr>
                <w:spacing w:val="-3"/>
              </w:rPr>
              <w:t>国有资本经营预算</w:t>
            </w:r>
          </w:p>
        </w:tc>
      </w:tr>
      <w:tr w14:paraId="55256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Merge w:val="continue"/>
            <w:tcBorders>
              <w:top w:val="nil"/>
            </w:tcBorders>
            <w:vAlign w:val="top"/>
          </w:tcPr>
          <w:p w14:paraId="18207EA0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235D5E5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Merge w:val="continue"/>
            <w:tcBorders>
              <w:top w:val="nil"/>
            </w:tcBorders>
            <w:vAlign w:val="top"/>
          </w:tcPr>
          <w:p w14:paraId="2DBD0DE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7531289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5731B2C">
            <w:pPr>
              <w:pStyle w:val="6"/>
              <w:spacing w:before="50" w:line="220" w:lineRule="auto"/>
              <w:ind w:left="250"/>
            </w:pPr>
            <w:r>
              <w:rPr>
                <w:spacing w:val="-4"/>
              </w:rPr>
              <w:t>小计</w:t>
            </w:r>
          </w:p>
        </w:tc>
        <w:tc>
          <w:tcPr>
            <w:tcW w:w="1749" w:type="dxa"/>
            <w:vAlign w:val="top"/>
          </w:tcPr>
          <w:p w14:paraId="6BAE14E7">
            <w:pPr>
              <w:pStyle w:val="6"/>
              <w:spacing w:before="49" w:line="219" w:lineRule="auto"/>
              <w:ind w:left="176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184F0C3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7D1F9E70">
            <w:pPr>
              <w:rPr>
                <w:rFonts w:ascii="Arial"/>
                <w:sz w:val="21"/>
              </w:rPr>
            </w:pPr>
          </w:p>
        </w:tc>
      </w:tr>
      <w:tr w14:paraId="2C18F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tcBorders>
              <w:bottom w:val="single" w:color="000000" w:sz="4" w:space="0"/>
            </w:tcBorders>
            <w:vAlign w:val="top"/>
          </w:tcPr>
          <w:p w14:paraId="66D01163">
            <w:pPr>
              <w:pStyle w:val="6"/>
              <w:spacing w:before="51" w:line="218" w:lineRule="auto"/>
              <w:ind w:left="110"/>
            </w:pPr>
            <w:r>
              <w:rPr>
                <w:spacing w:val="-3"/>
              </w:rPr>
              <w:t>一、本年收入</w:t>
            </w: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0FF24406">
            <w:pPr>
              <w:pStyle w:val="6"/>
              <w:spacing w:before="8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091" w:type="dxa"/>
            <w:tcBorders>
              <w:bottom w:val="single" w:color="000000" w:sz="4" w:space="0"/>
            </w:tcBorders>
            <w:vAlign w:val="top"/>
          </w:tcPr>
          <w:p w14:paraId="1944814C">
            <w:pPr>
              <w:pStyle w:val="6"/>
              <w:spacing w:before="51" w:line="218" w:lineRule="auto"/>
              <w:ind w:left="108"/>
            </w:pPr>
            <w:r>
              <w:rPr>
                <w:spacing w:val="-5"/>
              </w:rPr>
              <w:t>一、本年支出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0B2E8668">
            <w:pPr>
              <w:pStyle w:val="6"/>
              <w:spacing w:before="8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1EF84BC8">
            <w:pPr>
              <w:pStyle w:val="6"/>
              <w:spacing w:before="8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0E777172">
            <w:pPr>
              <w:pStyle w:val="6"/>
              <w:spacing w:before="80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254" w:type="dxa"/>
            <w:tcBorders>
              <w:bottom w:val="single" w:color="000000" w:sz="4" w:space="0"/>
            </w:tcBorders>
            <w:vAlign w:val="top"/>
          </w:tcPr>
          <w:p w14:paraId="4DD52207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bottom w:val="single" w:color="000000" w:sz="4" w:space="0"/>
            </w:tcBorders>
            <w:vAlign w:val="top"/>
          </w:tcPr>
          <w:p w14:paraId="63AE7343">
            <w:pPr>
              <w:rPr>
                <w:rFonts w:ascii="Arial"/>
                <w:sz w:val="21"/>
              </w:rPr>
            </w:pPr>
          </w:p>
        </w:tc>
      </w:tr>
      <w:tr w14:paraId="3FBB7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2" w:type="dxa"/>
            <w:tcBorders>
              <w:top w:val="single" w:color="000000" w:sz="4" w:space="0"/>
            </w:tcBorders>
            <w:vAlign w:val="top"/>
          </w:tcPr>
          <w:p w14:paraId="37468069">
            <w:pPr>
              <w:pStyle w:val="6"/>
              <w:spacing w:before="56" w:line="219" w:lineRule="auto"/>
              <w:ind w:left="113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883" w:type="dxa"/>
            <w:tcBorders>
              <w:top w:val="single" w:color="000000" w:sz="4" w:space="0"/>
            </w:tcBorders>
            <w:vAlign w:val="top"/>
          </w:tcPr>
          <w:p w14:paraId="1CC62ACE">
            <w:pPr>
              <w:pStyle w:val="6"/>
              <w:spacing w:before="86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091" w:type="dxa"/>
            <w:tcBorders>
              <w:top w:val="single" w:color="000000" w:sz="4" w:space="0"/>
            </w:tcBorders>
            <w:vAlign w:val="top"/>
          </w:tcPr>
          <w:p w14:paraId="09F47187">
            <w:pPr>
              <w:pStyle w:val="6"/>
              <w:spacing w:before="56" w:line="219" w:lineRule="auto"/>
              <w:ind w:left="111"/>
            </w:pPr>
            <w:r>
              <w:rPr>
                <w:spacing w:val="-2"/>
              </w:rPr>
              <w:t>（一）一般公共服务支出</w:t>
            </w: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633CD23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0665FAA3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 w14:paraId="4EEA2A6C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</w:tcBorders>
            <w:vAlign w:val="top"/>
          </w:tcPr>
          <w:p w14:paraId="2BE4314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4" w:space="0"/>
            </w:tcBorders>
            <w:vAlign w:val="top"/>
          </w:tcPr>
          <w:p w14:paraId="6BC53491">
            <w:pPr>
              <w:rPr>
                <w:rFonts w:ascii="Arial"/>
                <w:sz w:val="21"/>
              </w:rPr>
            </w:pPr>
          </w:p>
        </w:tc>
      </w:tr>
      <w:tr w14:paraId="29E95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69FC07ED">
            <w:pPr>
              <w:pStyle w:val="6"/>
              <w:spacing w:before="52" w:line="219" w:lineRule="auto"/>
              <w:ind w:left="608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883" w:type="dxa"/>
            <w:vAlign w:val="top"/>
          </w:tcPr>
          <w:p w14:paraId="30DFBFDA">
            <w:pPr>
              <w:pStyle w:val="6"/>
              <w:spacing w:before="82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091" w:type="dxa"/>
            <w:vAlign w:val="top"/>
          </w:tcPr>
          <w:p w14:paraId="4553DAC8">
            <w:pPr>
              <w:pStyle w:val="6"/>
              <w:spacing w:before="52" w:line="220" w:lineRule="auto"/>
              <w:ind w:left="111"/>
            </w:pPr>
            <w:r>
              <w:rPr>
                <w:spacing w:val="-5"/>
              </w:rPr>
              <w:t>（二）外交支出</w:t>
            </w:r>
          </w:p>
        </w:tc>
        <w:tc>
          <w:tcPr>
            <w:tcW w:w="884" w:type="dxa"/>
            <w:vAlign w:val="top"/>
          </w:tcPr>
          <w:p w14:paraId="11F2DCE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283D1A1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31D3FD9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55EB305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8C568C8">
            <w:pPr>
              <w:rPr>
                <w:rFonts w:ascii="Arial"/>
                <w:sz w:val="21"/>
              </w:rPr>
            </w:pPr>
          </w:p>
        </w:tc>
      </w:tr>
      <w:tr w14:paraId="2CCDD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280EA418">
            <w:pPr>
              <w:pStyle w:val="6"/>
              <w:spacing w:before="53" w:line="218" w:lineRule="auto"/>
              <w:ind w:left="113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883" w:type="dxa"/>
            <w:vAlign w:val="top"/>
          </w:tcPr>
          <w:p w14:paraId="07C8DF0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16780DFE">
            <w:pPr>
              <w:pStyle w:val="6"/>
              <w:spacing w:before="52" w:line="220" w:lineRule="auto"/>
              <w:ind w:left="111"/>
            </w:pPr>
            <w:r>
              <w:rPr>
                <w:spacing w:val="-5"/>
              </w:rPr>
              <w:t>（三）国防支出</w:t>
            </w:r>
          </w:p>
        </w:tc>
        <w:tc>
          <w:tcPr>
            <w:tcW w:w="884" w:type="dxa"/>
            <w:vAlign w:val="top"/>
          </w:tcPr>
          <w:p w14:paraId="2DEA5B0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B5B1F5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C317ABD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1B1BFB9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218B629">
            <w:pPr>
              <w:rPr>
                <w:rFonts w:ascii="Arial"/>
                <w:sz w:val="21"/>
              </w:rPr>
            </w:pPr>
          </w:p>
        </w:tc>
      </w:tr>
      <w:tr w14:paraId="10905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tcBorders>
              <w:bottom w:val="single" w:color="000000" w:sz="4" w:space="0"/>
            </w:tcBorders>
            <w:vAlign w:val="top"/>
          </w:tcPr>
          <w:p w14:paraId="2EBC99D6">
            <w:pPr>
              <w:pStyle w:val="6"/>
              <w:spacing w:before="53" w:line="218" w:lineRule="auto"/>
              <w:ind w:left="113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7EB32D19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bottom w:val="single" w:color="000000" w:sz="4" w:space="0"/>
            </w:tcBorders>
            <w:vAlign w:val="top"/>
          </w:tcPr>
          <w:p w14:paraId="0D52C1DF">
            <w:pPr>
              <w:pStyle w:val="6"/>
              <w:spacing w:before="52" w:line="219" w:lineRule="auto"/>
              <w:ind w:left="111"/>
            </w:pPr>
            <w:r>
              <w:rPr>
                <w:spacing w:val="-4"/>
              </w:rPr>
              <w:t>（四）公共安全支出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5AD108B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25F923B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0E306CF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bottom w:val="single" w:color="000000" w:sz="4" w:space="0"/>
            </w:tcBorders>
            <w:vAlign w:val="top"/>
          </w:tcPr>
          <w:p w14:paraId="6567A33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bottom w:val="single" w:color="000000" w:sz="4" w:space="0"/>
            </w:tcBorders>
            <w:vAlign w:val="top"/>
          </w:tcPr>
          <w:p w14:paraId="5EFBCB7F">
            <w:pPr>
              <w:rPr>
                <w:rFonts w:ascii="Arial"/>
                <w:sz w:val="21"/>
              </w:rPr>
            </w:pPr>
          </w:p>
        </w:tc>
      </w:tr>
      <w:tr w14:paraId="2D491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2" w:type="dxa"/>
            <w:tcBorders>
              <w:top w:val="single" w:color="000000" w:sz="4" w:space="0"/>
            </w:tcBorders>
            <w:vAlign w:val="top"/>
          </w:tcPr>
          <w:p w14:paraId="358D2543">
            <w:pPr>
              <w:pStyle w:val="6"/>
              <w:spacing w:before="57" w:line="219" w:lineRule="auto"/>
              <w:ind w:left="111"/>
            </w:pPr>
            <w:r>
              <w:rPr>
                <w:spacing w:val="-2"/>
              </w:rPr>
              <w:t>二、上年结转</w:t>
            </w:r>
          </w:p>
        </w:tc>
        <w:tc>
          <w:tcPr>
            <w:tcW w:w="883" w:type="dxa"/>
            <w:tcBorders>
              <w:top w:val="single" w:color="000000" w:sz="4" w:space="0"/>
            </w:tcBorders>
            <w:vAlign w:val="top"/>
          </w:tcPr>
          <w:p w14:paraId="0ECE5213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top w:val="single" w:color="000000" w:sz="4" w:space="0"/>
            </w:tcBorders>
            <w:vAlign w:val="top"/>
          </w:tcPr>
          <w:p w14:paraId="70840CA3">
            <w:pPr>
              <w:pStyle w:val="6"/>
              <w:spacing w:before="57" w:line="219" w:lineRule="auto"/>
              <w:ind w:left="111"/>
            </w:pPr>
            <w:r>
              <w:rPr>
                <w:spacing w:val="-5"/>
              </w:rPr>
              <w:t>（五）教育支出</w:t>
            </w: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41FD921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4C4E88A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 w14:paraId="13B4A94F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</w:tcBorders>
            <w:vAlign w:val="top"/>
          </w:tcPr>
          <w:p w14:paraId="11BFBDC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4" w:space="0"/>
            </w:tcBorders>
            <w:vAlign w:val="top"/>
          </w:tcPr>
          <w:p w14:paraId="79D505DF">
            <w:pPr>
              <w:rPr>
                <w:rFonts w:ascii="Arial"/>
                <w:sz w:val="21"/>
              </w:rPr>
            </w:pPr>
          </w:p>
        </w:tc>
      </w:tr>
      <w:tr w14:paraId="55148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1465B021">
            <w:pPr>
              <w:pStyle w:val="6"/>
              <w:spacing w:before="53" w:line="219" w:lineRule="auto"/>
              <w:ind w:left="113"/>
            </w:pPr>
            <w:r>
              <w:rPr>
                <w:spacing w:val="-2"/>
              </w:rPr>
              <w:t>（一）一般公共预算拨款</w:t>
            </w:r>
          </w:p>
        </w:tc>
        <w:tc>
          <w:tcPr>
            <w:tcW w:w="883" w:type="dxa"/>
            <w:vAlign w:val="top"/>
          </w:tcPr>
          <w:p w14:paraId="3FCFBF7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002BC7BD">
            <w:pPr>
              <w:pStyle w:val="6"/>
              <w:spacing w:before="54" w:line="218" w:lineRule="auto"/>
              <w:ind w:left="111"/>
            </w:pPr>
            <w:r>
              <w:rPr>
                <w:spacing w:val="-4"/>
              </w:rPr>
              <w:t>（六）科学技术支出</w:t>
            </w:r>
          </w:p>
        </w:tc>
        <w:tc>
          <w:tcPr>
            <w:tcW w:w="884" w:type="dxa"/>
            <w:vAlign w:val="top"/>
          </w:tcPr>
          <w:p w14:paraId="115A5D3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FF5EF8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1254BD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5BDE86E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C65D9BE">
            <w:pPr>
              <w:rPr>
                <w:rFonts w:ascii="Arial"/>
                <w:sz w:val="21"/>
              </w:rPr>
            </w:pPr>
          </w:p>
        </w:tc>
      </w:tr>
      <w:tr w14:paraId="7AA99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08AF019F">
            <w:pPr>
              <w:pStyle w:val="6"/>
              <w:spacing w:before="54" w:line="218" w:lineRule="auto"/>
              <w:ind w:left="113"/>
            </w:pPr>
            <w:r>
              <w:rPr>
                <w:spacing w:val="-2"/>
              </w:rPr>
              <w:t>（二）政府性基金预算拨款</w:t>
            </w:r>
          </w:p>
        </w:tc>
        <w:tc>
          <w:tcPr>
            <w:tcW w:w="883" w:type="dxa"/>
            <w:vAlign w:val="top"/>
          </w:tcPr>
          <w:p w14:paraId="5B0F5B4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07390680">
            <w:pPr>
              <w:pStyle w:val="6"/>
              <w:spacing w:before="54" w:line="218" w:lineRule="auto"/>
              <w:ind w:left="111"/>
            </w:pPr>
            <w:r>
              <w:rPr>
                <w:spacing w:val="-3"/>
              </w:rPr>
              <w:t>（七）文化体育旅游与传媒支出</w:t>
            </w:r>
          </w:p>
        </w:tc>
        <w:tc>
          <w:tcPr>
            <w:tcW w:w="884" w:type="dxa"/>
            <w:vAlign w:val="top"/>
          </w:tcPr>
          <w:p w14:paraId="6365F6F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6B30BA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617DFD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58776144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5C7F8100">
            <w:pPr>
              <w:rPr>
                <w:rFonts w:ascii="Arial"/>
                <w:sz w:val="21"/>
              </w:rPr>
            </w:pPr>
          </w:p>
        </w:tc>
      </w:tr>
      <w:tr w14:paraId="46382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69BB9B45">
            <w:pPr>
              <w:pStyle w:val="6"/>
              <w:spacing w:before="54" w:line="218" w:lineRule="auto"/>
              <w:ind w:left="113"/>
            </w:pPr>
            <w:r>
              <w:rPr>
                <w:spacing w:val="-2"/>
              </w:rPr>
              <w:t>（三）国有资本经营预算拨款</w:t>
            </w:r>
          </w:p>
        </w:tc>
        <w:tc>
          <w:tcPr>
            <w:tcW w:w="883" w:type="dxa"/>
            <w:vAlign w:val="top"/>
          </w:tcPr>
          <w:p w14:paraId="236E5FBD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563832E5">
            <w:pPr>
              <w:pStyle w:val="6"/>
              <w:spacing w:before="54" w:line="218" w:lineRule="auto"/>
              <w:ind w:left="111"/>
            </w:pPr>
            <w:r>
              <w:rPr>
                <w:spacing w:val="-3"/>
              </w:rPr>
              <w:t>（八）社会保障和就业支出</w:t>
            </w:r>
          </w:p>
        </w:tc>
        <w:tc>
          <w:tcPr>
            <w:tcW w:w="884" w:type="dxa"/>
            <w:vAlign w:val="top"/>
          </w:tcPr>
          <w:p w14:paraId="01C7988E">
            <w:pPr>
              <w:pStyle w:val="6"/>
              <w:spacing w:before="8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884" w:type="dxa"/>
            <w:vAlign w:val="top"/>
          </w:tcPr>
          <w:p w14:paraId="3FBD9447">
            <w:pPr>
              <w:pStyle w:val="6"/>
              <w:spacing w:before="8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749" w:type="dxa"/>
            <w:vAlign w:val="top"/>
          </w:tcPr>
          <w:p w14:paraId="4EC347FF">
            <w:pPr>
              <w:pStyle w:val="6"/>
              <w:spacing w:before="83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254" w:type="dxa"/>
            <w:vAlign w:val="top"/>
          </w:tcPr>
          <w:p w14:paraId="5215036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353D454">
            <w:pPr>
              <w:rPr>
                <w:rFonts w:ascii="Arial"/>
                <w:sz w:val="21"/>
              </w:rPr>
            </w:pPr>
          </w:p>
        </w:tc>
      </w:tr>
      <w:tr w14:paraId="1D740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1F022EA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A9F276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207681CE">
            <w:pPr>
              <w:pStyle w:val="6"/>
              <w:spacing w:before="53" w:line="219" w:lineRule="auto"/>
              <w:ind w:left="111"/>
            </w:pPr>
            <w:r>
              <w:rPr>
                <w:spacing w:val="-3"/>
              </w:rPr>
              <w:t>（九）医疗卫生与计划生育支出</w:t>
            </w:r>
          </w:p>
        </w:tc>
        <w:tc>
          <w:tcPr>
            <w:tcW w:w="884" w:type="dxa"/>
            <w:vAlign w:val="top"/>
          </w:tcPr>
          <w:p w14:paraId="0612B71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BA497F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4633B83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2C5C8ED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2F02042">
            <w:pPr>
              <w:rPr>
                <w:rFonts w:ascii="Arial"/>
                <w:sz w:val="21"/>
              </w:rPr>
            </w:pPr>
          </w:p>
        </w:tc>
      </w:tr>
      <w:tr w14:paraId="3876C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Align w:val="top"/>
          </w:tcPr>
          <w:p w14:paraId="584B7F5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9613F7C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16A1B82B">
            <w:pPr>
              <w:pStyle w:val="6"/>
              <w:spacing w:before="53" w:line="219" w:lineRule="auto"/>
              <w:ind w:left="111"/>
            </w:pPr>
            <w:r>
              <w:rPr>
                <w:spacing w:val="-4"/>
              </w:rPr>
              <w:t>（十）卫生健康支出</w:t>
            </w:r>
          </w:p>
        </w:tc>
        <w:tc>
          <w:tcPr>
            <w:tcW w:w="884" w:type="dxa"/>
            <w:vAlign w:val="top"/>
          </w:tcPr>
          <w:p w14:paraId="2588DF2E">
            <w:pPr>
              <w:pStyle w:val="6"/>
              <w:spacing w:before="83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884" w:type="dxa"/>
            <w:vAlign w:val="top"/>
          </w:tcPr>
          <w:p w14:paraId="5DF18022">
            <w:pPr>
              <w:pStyle w:val="6"/>
              <w:spacing w:before="83" w:line="184" w:lineRule="auto"/>
              <w:jc w:val="right"/>
            </w:pPr>
            <w:r>
              <w:rPr>
                <w:spacing w:val="-5"/>
              </w:rPr>
              <w:t>102.40</w:t>
            </w:r>
          </w:p>
        </w:tc>
        <w:tc>
          <w:tcPr>
            <w:tcW w:w="1749" w:type="dxa"/>
            <w:vAlign w:val="top"/>
          </w:tcPr>
          <w:p w14:paraId="34AA9F82">
            <w:pPr>
              <w:pStyle w:val="6"/>
              <w:spacing w:before="83" w:line="184" w:lineRule="auto"/>
              <w:jc w:val="right"/>
            </w:pPr>
            <w:r>
              <w:rPr>
                <w:spacing w:val="-5"/>
              </w:rPr>
              <w:t>102.40</w:t>
            </w:r>
          </w:p>
        </w:tc>
        <w:tc>
          <w:tcPr>
            <w:tcW w:w="1254" w:type="dxa"/>
            <w:vAlign w:val="top"/>
          </w:tcPr>
          <w:p w14:paraId="4BD425B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43DC506">
            <w:pPr>
              <w:rPr>
                <w:rFonts w:ascii="Arial"/>
                <w:sz w:val="21"/>
              </w:rPr>
            </w:pPr>
          </w:p>
        </w:tc>
      </w:tr>
      <w:tr w14:paraId="2CE49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5EB78B8A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641CFF0E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5A3294BC">
            <w:pPr>
              <w:pStyle w:val="6"/>
              <w:spacing w:before="54" w:line="220" w:lineRule="auto"/>
              <w:ind w:left="111"/>
            </w:pPr>
            <w:r>
              <w:rPr>
                <w:spacing w:val="-4"/>
              </w:rPr>
              <w:t>（十一）节能环保支出</w:t>
            </w:r>
          </w:p>
        </w:tc>
        <w:tc>
          <w:tcPr>
            <w:tcW w:w="884" w:type="dxa"/>
            <w:vAlign w:val="top"/>
          </w:tcPr>
          <w:p w14:paraId="457CA74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DE879C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AE3948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1D3F149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4C1629CE">
            <w:pPr>
              <w:rPr>
                <w:rFonts w:ascii="Arial"/>
                <w:sz w:val="21"/>
              </w:rPr>
            </w:pPr>
          </w:p>
        </w:tc>
      </w:tr>
      <w:tr w14:paraId="1D086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Align w:val="top"/>
          </w:tcPr>
          <w:p w14:paraId="712D7B4D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3A85D590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4E5A5618">
            <w:pPr>
              <w:pStyle w:val="6"/>
              <w:spacing w:before="54" w:line="219" w:lineRule="auto"/>
              <w:ind w:left="111"/>
            </w:pPr>
            <w:r>
              <w:rPr>
                <w:spacing w:val="-3"/>
              </w:rPr>
              <w:t>（十二）城乡社区事务支出</w:t>
            </w:r>
          </w:p>
        </w:tc>
        <w:tc>
          <w:tcPr>
            <w:tcW w:w="884" w:type="dxa"/>
            <w:vAlign w:val="top"/>
          </w:tcPr>
          <w:p w14:paraId="7C2B55B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856339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0DBF99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CBE0DA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12B48A1">
            <w:pPr>
              <w:rPr>
                <w:rFonts w:ascii="Arial"/>
                <w:sz w:val="21"/>
              </w:rPr>
            </w:pPr>
          </w:p>
        </w:tc>
      </w:tr>
      <w:tr w14:paraId="01E44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369C57F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EC6773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6769FEA5">
            <w:pPr>
              <w:pStyle w:val="6"/>
              <w:spacing w:before="55" w:line="219" w:lineRule="auto"/>
              <w:ind w:left="111"/>
            </w:pPr>
            <w:r>
              <w:rPr>
                <w:spacing w:val="-3"/>
              </w:rPr>
              <w:t>（十三）农林水事务支出</w:t>
            </w:r>
          </w:p>
        </w:tc>
        <w:tc>
          <w:tcPr>
            <w:tcW w:w="884" w:type="dxa"/>
            <w:vAlign w:val="top"/>
          </w:tcPr>
          <w:p w14:paraId="37AB8EA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FAAFAE9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A2FA53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0F2B590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8EC4B90">
            <w:pPr>
              <w:rPr>
                <w:rFonts w:ascii="Arial"/>
                <w:sz w:val="21"/>
              </w:rPr>
            </w:pPr>
          </w:p>
        </w:tc>
      </w:tr>
      <w:tr w14:paraId="5F660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129F260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74410D3E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5C3FF7FB">
            <w:pPr>
              <w:pStyle w:val="6"/>
              <w:spacing w:before="55" w:line="219" w:lineRule="auto"/>
              <w:ind w:left="111"/>
            </w:pPr>
            <w:r>
              <w:rPr>
                <w:spacing w:val="-4"/>
              </w:rPr>
              <w:t>（十四）交通运输支出</w:t>
            </w:r>
          </w:p>
        </w:tc>
        <w:tc>
          <w:tcPr>
            <w:tcW w:w="884" w:type="dxa"/>
            <w:vAlign w:val="top"/>
          </w:tcPr>
          <w:p w14:paraId="4AFDC7B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CF1466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E0CC80E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343B056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2FA62FC">
            <w:pPr>
              <w:rPr>
                <w:rFonts w:ascii="Arial"/>
                <w:sz w:val="21"/>
              </w:rPr>
            </w:pPr>
          </w:p>
        </w:tc>
      </w:tr>
      <w:tr w14:paraId="24C0C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Align w:val="top"/>
          </w:tcPr>
          <w:p w14:paraId="3AB12590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79C850D6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208409B1">
            <w:pPr>
              <w:pStyle w:val="6"/>
              <w:spacing w:before="55" w:line="219" w:lineRule="auto"/>
              <w:ind w:left="111"/>
            </w:pPr>
            <w:r>
              <w:rPr>
                <w:spacing w:val="-3"/>
              </w:rPr>
              <w:t>（十五）资源勘探信息等支出</w:t>
            </w:r>
          </w:p>
        </w:tc>
        <w:tc>
          <w:tcPr>
            <w:tcW w:w="884" w:type="dxa"/>
            <w:vAlign w:val="top"/>
          </w:tcPr>
          <w:p w14:paraId="0FAE3AB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A7D584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7FA67A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2619376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96A9A62">
            <w:pPr>
              <w:rPr>
                <w:rFonts w:ascii="Arial"/>
                <w:sz w:val="21"/>
              </w:rPr>
            </w:pPr>
          </w:p>
        </w:tc>
      </w:tr>
      <w:tr w14:paraId="2F4A6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75455CD4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99B5090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5B3F9A64">
            <w:pPr>
              <w:pStyle w:val="6"/>
              <w:spacing w:before="56" w:line="219" w:lineRule="auto"/>
              <w:ind w:left="111"/>
            </w:pPr>
            <w:r>
              <w:rPr>
                <w:spacing w:val="-3"/>
              </w:rPr>
              <w:t>（十六）商业服务业等支出</w:t>
            </w:r>
          </w:p>
        </w:tc>
        <w:tc>
          <w:tcPr>
            <w:tcW w:w="884" w:type="dxa"/>
            <w:vAlign w:val="top"/>
          </w:tcPr>
          <w:p w14:paraId="71948C2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03A80D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2D57D1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83D832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6FAF92B3">
            <w:pPr>
              <w:rPr>
                <w:rFonts w:ascii="Arial"/>
                <w:sz w:val="21"/>
              </w:rPr>
            </w:pPr>
          </w:p>
        </w:tc>
      </w:tr>
      <w:tr w14:paraId="2D455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tcBorders>
              <w:bottom w:val="single" w:color="000000" w:sz="4" w:space="0"/>
            </w:tcBorders>
            <w:vAlign w:val="top"/>
          </w:tcPr>
          <w:p w14:paraId="210F8F33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6EFAB61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bottom w:val="single" w:color="000000" w:sz="4" w:space="0"/>
            </w:tcBorders>
            <w:vAlign w:val="top"/>
          </w:tcPr>
          <w:p w14:paraId="208446D4">
            <w:pPr>
              <w:pStyle w:val="6"/>
              <w:spacing w:before="56" w:line="220" w:lineRule="auto"/>
              <w:ind w:left="111"/>
            </w:pPr>
            <w:r>
              <w:rPr>
                <w:spacing w:val="-4"/>
              </w:rPr>
              <w:t>（十七）金融支出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07D73E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09C2F7C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5039880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bottom w:val="single" w:color="000000" w:sz="4" w:space="0"/>
            </w:tcBorders>
            <w:vAlign w:val="top"/>
          </w:tcPr>
          <w:p w14:paraId="39F2383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bottom w:val="single" w:color="000000" w:sz="4" w:space="0"/>
            </w:tcBorders>
            <w:vAlign w:val="top"/>
          </w:tcPr>
          <w:p w14:paraId="1B955043">
            <w:pPr>
              <w:rPr>
                <w:rFonts w:ascii="Arial"/>
                <w:sz w:val="21"/>
              </w:rPr>
            </w:pPr>
          </w:p>
        </w:tc>
      </w:tr>
      <w:tr w14:paraId="33F27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5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0E8735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0FB1A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0B3A2E1">
            <w:pPr>
              <w:pStyle w:val="6"/>
              <w:spacing w:before="62" w:line="220" w:lineRule="auto"/>
              <w:ind w:left="111"/>
            </w:pPr>
            <w:r>
              <w:rPr>
                <w:spacing w:val="-3"/>
              </w:rPr>
              <w:t>（十九）援助其他地区支出</w:t>
            </w: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C4D1F0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6D4F5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167D63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50C696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610B8C">
            <w:pPr>
              <w:rPr>
                <w:rFonts w:ascii="Arial"/>
                <w:sz w:val="21"/>
              </w:rPr>
            </w:pPr>
          </w:p>
        </w:tc>
      </w:tr>
      <w:tr w14:paraId="000FD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2" w:type="dxa"/>
            <w:tcBorders>
              <w:top w:val="single" w:color="000000" w:sz="4" w:space="0"/>
            </w:tcBorders>
            <w:vAlign w:val="top"/>
          </w:tcPr>
          <w:p w14:paraId="61A3F2A3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</w:tcBorders>
            <w:vAlign w:val="top"/>
          </w:tcPr>
          <w:p w14:paraId="3E906B28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top w:val="single" w:color="000000" w:sz="4" w:space="0"/>
            </w:tcBorders>
            <w:vAlign w:val="top"/>
          </w:tcPr>
          <w:p w14:paraId="2134D6BC">
            <w:pPr>
              <w:pStyle w:val="6"/>
              <w:spacing w:before="62" w:line="219" w:lineRule="auto"/>
              <w:ind w:left="111"/>
            </w:pPr>
            <w:r>
              <w:rPr>
                <w:spacing w:val="-3"/>
              </w:rPr>
              <w:t>（二十）自然资源海洋气象等支出</w:t>
            </w: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148D9D6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0B45D16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 w14:paraId="389E011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</w:tcBorders>
            <w:vAlign w:val="top"/>
          </w:tcPr>
          <w:p w14:paraId="77E40DE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4" w:space="0"/>
            </w:tcBorders>
            <w:vAlign w:val="top"/>
          </w:tcPr>
          <w:p w14:paraId="4CC57131">
            <w:pPr>
              <w:rPr>
                <w:rFonts w:ascii="Arial"/>
                <w:sz w:val="21"/>
              </w:rPr>
            </w:pPr>
          </w:p>
        </w:tc>
      </w:tr>
      <w:tr w14:paraId="0F12B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2" w:type="dxa"/>
            <w:vAlign w:val="top"/>
          </w:tcPr>
          <w:p w14:paraId="63C4973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5E648C79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0DB60EFA">
            <w:pPr>
              <w:pStyle w:val="6"/>
              <w:spacing w:before="58" w:line="219" w:lineRule="auto"/>
              <w:ind w:left="111"/>
            </w:pPr>
            <w:r>
              <w:rPr>
                <w:spacing w:val="-3"/>
              </w:rPr>
              <w:t>（二十一）住房保障支出</w:t>
            </w:r>
          </w:p>
        </w:tc>
        <w:tc>
          <w:tcPr>
            <w:tcW w:w="884" w:type="dxa"/>
            <w:vAlign w:val="top"/>
          </w:tcPr>
          <w:p w14:paraId="7232ACF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86A295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186E1C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0EA6ECE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33F8406E">
            <w:pPr>
              <w:rPr>
                <w:rFonts w:ascii="Arial"/>
                <w:sz w:val="21"/>
              </w:rPr>
            </w:pPr>
          </w:p>
        </w:tc>
      </w:tr>
      <w:tr w14:paraId="6CA66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52" w:type="dxa"/>
            <w:vAlign w:val="top"/>
          </w:tcPr>
          <w:p w14:paraId="08E13198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A3745C1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vAlign w:val="top"/>
          </w:tcPr>
          <w:p w14:paraId="6CD81967">
            <w:pPr>
              <w:pStyle w:val="6"/>
              <w:spacing w:before="60" w:line="218" w:lineRule="auto"/>
              <w:ind w:left="111"/>
            </w:pPr>
            <w:r>
              <w:rPr>
                <w:spacing w:val="-3"/>
              </w:rPr>
              <w:t>（二十二）粮油物资储备支出</w:t>
            </w:r>
          </w:p>
        </w:tc>
        <w:tc>
          <w:tcPr>
            <w:tcW w:w="884" w:type="dxa"/>
            <w:vAlign w:val="top"/>
          </w:tcPr>
          <w:p w14:paraId="24DD405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4EA4159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F489B4C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8D4BB8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0507CA7">
            <w:pPr>
              <w:rPr>
                <w:rFonts w:ascii="Arial"/>
                <w:sz w:val="21"/>
              </w:rPr>
            </w:pPr>
          </w:p>
        </w:tc>
      </w:tr>
      <w:tr w14:paraId="4BB59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52" w:type="dxa"/>
            <w:tcBorders>
              <w:bottom w:val="single" w:color="000000" w:sz="4" w:space="0"/>
            </w:tcBorders>
            <w:vAlign w:val="top"/>
          </w:tcPr>
          <w:p w14:paraId="76B2AE4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277FC372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tcBorders>
              <w:bottom w:val="single" w:color="000000" w:sz="4" w:space="0"/>
            </w:tcBorders>
            <w:vAlign w:val="top"/>
          </w:tcPr>
          <w:p w14:paraId="3ED36266">
            <w:pPr>
              <w:pStyle w:val="6"/>
              <w:spacing w:before="60" w:line="218" w:lineRule="auto"/>
              <w:ind w:left="111"/>
            </w:pPr>
            <w:r>
              <w:rPr>
                <w:spacing w:val="-2"/>
              </w:rPr>
              <w:t>（二十三）国有资本经营预算</w:t>
            </w: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347A7A0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76F6A87B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3045FF15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tcBorders>
              <w:bottom w:val="single" w:color="000000" w:sz="4" w:space="0"/>
            </w:tcBorders>
            <w:vAlign w:val="top"/>
          </w:tcPr>
          <w:p w14:paraId="5EDBE45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bottom w:val="single" w:color="000000" w:sz="4" w:space="0"/>
            </w:tcBorders>
            <w:vAlign w:val="top"/>
          </w:tcPr>
          <w:p w14:paraId="664BD269">
            <w:pPr>
              <w:rPr>
                <w:rFonts w:ascii="Arial"/>
                <w:sz w:val="21"/>
              </w:rPr>
            </w:pPr>
          </w:p>
        </w:tc>
      </w:tr>
    </w:tbl>
    <w:p w14:paraId="35F46B7E">
      <w:pPr>
        <w:spacing w:line="14" w:lineRule="auto"/>
        <w:rPr>
          <w:rFonts w:ascii="Arial"/>
          <w:sz w:val="2"/>
        </w:rPr>
      </w:pPr>
    </w:p>
    <w:p w14:paraId="16E503F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6"/>
          <w:pgMar w:top="949" w:right="877" w:bottom="412" w:left="840" w:header="0" w:footer="189" w:gutter="0"/>
          <w:cols w:equalWidth="0" w:num="1">
            <w:col w:w="15120"/>
          </w:cols>
        </w:sectPr>
      </w:pP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883"/>
        <w:gridCol w:w="4090"/>
        <w:gridCol w:w="884"/>
        <w:gridCol w:w="884"/>
        <w:gridCol w:w="1749"/>
        <w:gridCol w:w="1255"/>
        <w:gridCol w:w="2009"/>
      </w:tblGrid>
      <w:tr w14:paraId="75DAE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233" w:type="dxa"/>
            <w:gridSpan w:val="2"/>
            <w:vAlign w:val="top"/>
          </w:tcPr>
          <w:p w14:paraId="7998A396">
            <w:pPr>
              <w:pStyle w:val="6"/>
              <w:spacing w:before="55" w:line="219" w:lineRule="auto"/>
              <w:ind w:left="1921"/>
            </w:pPr>
            <w:r>
              <w:rPr>
                <w:spacing w:val="-4"/>
              </w:rPr>
              <w:t>收入</w:t>
            </w:r>
          </w:p>
        </w:tc>
        <w:tc>
          <w:tcPr>
            <w:tcW w:w="10871" w:type="dxa"/>
            <w:gridSpan w:val="6"/>
            <w:vAlign w:val="top"/>
          </w:tcPr>
          <w:p w14:paraId="4A46175D">
            <w:pPr>
              <w:pStyle w:val="6"/>
              <w:spacing w:before="55" w:line="220" w:lineRule="auto"/>
              <w:ind w:left="5235"/>
            </w:pPr>
            <w:r>
              <w:rPr>
                <w:spacing w:val="-3"/>
              </w:rPr>
              <w:t>支出</w:t>
            </w:r>
          </w:p>
        </w:tc>
      </w:tr>
      <w:tr w14:paraId="41559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Merge w:val="restart"/>
            <w:tcBorders>
              <w:bottom w:val="nil"/>
            </w:tcBorders>
            <w:vAlign w:val="top"/>
          </w:tcPr>
          <w:p w14:paraId="4CDEF64A">
            <w:pPr>
              <w:pStyle w:val="6"/>
              <w:spacing w:before="213" w:line="220" w:lineRule="auto"/>
              <w:ind w:left="1473"/>
            </w:pPr>
            <w:r>
              <w:rPr>
                <w:spacing w:val="-3"/>
              </w:rPr>
              <w:t>项目</w:t>
            </w:r>
          </w:p>
        </w:tc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3FD7CA80">
            <w:pPr>
              <w:pStyle w:val="6"/>
              <w:spacing w:before="213" w:line="219" w:lineRule="auto"/>
              <w:ind w:left="239"/>
            </w:pPr>
            <w:r>
              <w:rPr>
                <w:spacing w:val="-3"/>
              </w:rPr>
              <w:t>金额</w:t>
            </w:r>
          </w:p>
        </w:tc>
        <w:tc>
          <w:tcPr>
            <w:tcW w:w="4090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5FC76F7F">
            <w:pPr>
              <w:pStyle w:val="6"/>
              <w:spacing w:before="213" w:line="220" w:lineRule="auto"/>
              <w:ind w:left="1844"/>
            </w:pPr>
            <w:r>
              <w:rPr>
                <w:spacing w:val="-3"/>
              </w:rPr>
              <w:t>项目</w:t>
            </w:r>
          </w:p>
        </w:tc>
        <w:tc>
          <w:tcPr>
            <w:tcW w:w="88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8DE4568">
            <w:pPr>
              <w:pStyle w:val="6"/>
              <w:spacing w:before="213" w:line="220" w:lineRule="auto"/>
              <w:ind w:left="247"/>
            </w:pPr>
            <w:r>
              <w:rPr>
                <w:spacing w:val="-3"/>
              </w:rPr>
              <w:t>合计</w:t>
            </w:r>
          </w:p>
        </w:tc>
        <w:tc>
          <w:tcPr>
            <w:tcW w:w="2633" w:type="dxa"/>
            <w:gridSpan w:val="2"/>
            <w:vAlign w:val="top"/>
          </w:tcPr>
          <w:p w14:paraId="712FF3F3">
            <w:pPr>
              <w:pStyle w:val="6"/>
              <w:spacing w:before="49" w:line="219" w:lineRule="auto"/>
              <w:ind w:left="722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255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2FDD4B07">
            <w:pPr>
              <w:pStyle w:val="6"/>
              <w:spacing w:before="213" w:line="218" w:lineRule="auto"/>
              <w:ind w:left="134"/>
            </w:pPr>
            <w:r>
              <w:rPr>
                <w:spacing w:val="-2"/>
              </w:rPr>
              <w:t>政府性基金</w:t>
            </w:r>
          </w:p>
        </w:tc>
        <w:tc>
          <w:tcPr>
            <w:tcW w:w="200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189A0EAF">
            <w:pPr>
              <w:pStyle w:val="6"/>
              <w:spacing w:before="213" w:line="218" w:lineRule="auto"/>
              <w:ind w:left="229"/>
            </w:pPr>
            <w:r>
              <w:rPr>
                <w:spacing w:val="-3"/>
              </w:rPr>
              <w:t>国有资本经营预算</w:t>
            </w:r>
          </w:p>
        </w:tc>
      </w:tr>
      <w:tr w14:paraId="60D77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Merge w:val="continue"/>
            <w:tcBorders>
              <w:top w:val="nil"/>
            </w:tcBorders>
            <w:vAlign w:val="top"/>
          </w:tcPr>
          <w:p w14:paraId="5B2243C7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780B4712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5ABED19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332C48B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CA75E9B">
            <w:pPr>
              <w:pStyle w:val="6"/>
              <w:spacing w:before="51" w:line="220" w:lineRule="auto"/>
              <w:ind w:left="251"/>
            </w:pPr>
            <w:r>
              <w:rPr>
                <w:spacing w:val="-4"/>
              </w:rPr>
              <w:t>小计</w:t>
            </w:r>
          </w:p>
        </w:tc>
        <w:tc>
          <w:tcPr>
            <w:tcW w:w="1749" w:type="dxa"/>
            <w:vAlign w:val="top"/>
          </w:tcPr>
          <w:p w14:paraId="5078E8B7">
            <w:pPr>
              <w:pStyle w:val="6"/>
              <w:spacing w:before="50" w:line="219" w:lineRule="auto"/>
              <w:ind w:left="177"/>
            </w:pPr>
            <w:r>
              <w:rPr>
                <w:spacing w:val="-1"/>
              </w:rPr>
              <w:t>其中：财政拨款</w:t>
            </w:r>
          </w:p>
        </w:tc>
        <w:tc>
          <w:tcPr>
            <w:tcW w:w="1255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748027E9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59AD0E72">
            <w:pPr>
              <w:rPr>
                <w:rFonts w:ascii="Arial"/>
                <w:sz w:val="21"/>
              </w:rPr>
            </w:pPr>
          </w:p>
        </w:tc>
      </w:tr>
      <w:tr w14:paraId="47E3E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50" w:type="dxa"/>
            <w:tcBorders>
              <w:bottom w:val="single" w:color="000000" w:sz="4" w:space="0"/>
            </w:tcBorders>
            <w:vAlign w:val="top"/>
          </w:tcPr>
          <w:p w14:paraId="1CBBBB4A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5C53A151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6FB9E0A">
            <w:pPr>
              <w:pStyle w:val="6"/>
              <w:spacing w:before="51" w:line="219" w:lineRule="auto"/>
              <w:ind w:left="110"/>
            </w:pPr>
            <w:r>
              <w:rPr>
                <w:spacing w:val="-2"/>
              </w:rPr>
              <w:t>（二十四）灾害防治及应急管理</w:t>
            </w:r>
          </w:p>
        </w:tc>
        <w:tc>
          <w:tcPr>
            <w:tcW w:w="88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DF73E1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6DC7FAA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140BBB4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CAF9057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F7A4C3F">
            <w:pPr>
              <w:rPr>
                <w:rFonts w:ascii="Arial"/>
                <w:sz w:val="21"/>
              </w:rPr>
            </w:pPr>
          </w:p>
        </w:tc>
      </w:tr>
      <w:tr w14:paraId="1797C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0" w:type="dxa"/>
            <w:tcBorders>
              <w:top w:val="single" w:color="000000" w:sz="4" w:space="0"/>
            </w:tcBorders>
            <w:vAlign w:val="top"/>
          </w:tcPr>
          <w:p w14:paraId="3FAFDC6C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</w:tcBorders>
            <w:vAlign w:val="top"/>
          </w:tcPr>
          <w:p w14:paraId="18413BBD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7C23B12">
            <w:pPr>
              <w:pStyle w:val="6"/>
              <w:spacing w:before="58" w:line="220" w:lineRule="auto"/>
              <w:ind w:left="110"/>
            </w:pPr>
            <w:r>
              <w:rPr>
                <w:spacing w:val="-3"/>
              </w:rPr>
              <w:t>（二十七）预备费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0AACB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16A8875E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 w14:paraId="3023CF25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571E36F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873659E">
            <w:pPr>
              <w:rPr>
                <w:rFonts w:ascii="Arial"/>
                <w:sz w:val="21"/>
              </w:rPr>
            </w:pPr>
          </w:p>
        </w:tc>
      </w:tr>
      <w:tr w14:paraId="09996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Align w:val="top"/>
          </w:tcPr>
          <w:p w14:paraId="3325589A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1A09226C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67DB9CC8">
            <w:pPr>
              <w:pStyle w:val="6"/>
              <w:spacing w:before="54" w:line="220" w:lineRule="auto"/>
              <w:ind w:left="110"/>
            </w:pPr>
            <w:r>
              <w:rPr>
                <w:spacing w:val="-4"/>
              </w:rPr>
              <w:t>（二十九）其他支出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1EFE132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E42C501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B8576CB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0C997A95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569E21F7">
            <w:pPr>
              <w:rPr>
                <w:rFonts w:ascii="Arial"/>
                <w:sz w:val="21"/>
              </w:rPr>
            </w:pPr>
          </w:p>
        </w:tc>
      </w:tr>
      <w:tr w14:paraId="2A520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Align w:val="top"/>
          </w:tcPr>
          <w:p w14:paraId="462B4B4D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4A8325C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29F0CED2">
            <w:pPr>
              <w:pStyle w:val="6"/>
              <w:spacing w:before="55" w:line="220" w:lineRule="auto"/>
              <w:ind w:left="110"/>
            </w:pPr>
            <w:r>
              <w:rPr>
                <w:spacing w:val="-4"/>
              </w:rPr>
              <w:t>（三十）转移性支出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6F0336C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46E80B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F1CF864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7678732B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7EEBA5F8">
            <w:pPr>
              <w:rPr>
                <w:rFonts w:ascii="Arial"/>
                <w:sz w:val="21"/>
              </w:rPr>
            </w:pPr>
          </w:p>
        </w:tc>
      </w:tr>
      <w:tr w14:paraId="36B57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tcBorders>
              <w:bottom w:val="single" w:color="000000" w:sz="4" w:space="0"/>
            </w:tcBorders>
            <w:vAlign w:val="top"/>
          </w:tcPr>
          <w:p w14:paraId="58DFD374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bottom w:val="single" w:color="000000" w:sz="4" w:space="0"/>
            </w:tcBorders>
            <w:vAlign w:val="top"/>
          </w:tcPr>
          <w:p w14:paraId="56A0850F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1E94762">
            <w:pPr>
              <w:pStyle w:val="6"/>
              <w:spacing w:before="57" w:line="218" w:lineRule="auto"/>
              <w:ind w:left="110"/>
            </w:pPr>
            <w:r>
              <w:rPr>
                <w:spacing w:val="-3"/>
              </w:rPr>
              <w:t>（三十一）债务还本支出</w:t>
            </w:r>
          </w:p>
        </w:tc>
        <w:tc>
          <w:tcPr>
            <w:tcW w:w="88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50A6DC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77CE2DC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bottom w:val="single" w:color="000000" w:sz="4" w:space="0"/>
            </w:tcBorders>
            <w:vAlign w:val="top"/>
          </w:tcPr>
          <w:p w14:paraId="0077EDE9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94C3E34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5F1ADC">
            <w:pPr>
              <w:rPr>
                <w:rFonts w:ascii="Arial"/>
                <w:sz w:val="21"/>
              </w:rPr>
            </w:pPr>
          </w:p>
        </w:tc>
      </w:tr>
      <w:tr w14:paraId="3BB3C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350" w:type="dxa"/>
            <w:tcBorders>
              <w:top w:val="single" w:color="000000" w:sz="4" w:space="0"/>
            </w:tcBorders>
            <w:vAlign w:val="top"/>
          </w:tcPr>
          <w:p w14:paraId="77882156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</w:tcBorders>
            <w:vAlign w:val="top"/>
          </w:tcPr>
          <w:p w14:paraId="77E699D8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70BC8FC">
            <w:pPr>
              <w:pStyle w:val="6"/>
              <w:spacing w:before="62" w:line="219" w:lineRule="auto"/>
              <w:ind w:left="110"/>
            </w:pPr>
            <w:r>
              <w:rPr>
                <w:spacing w:val="-3"/>
              </w:rPr>
              <w:t>（三十二）债务付息支出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921257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12168BF4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000000" w:sz="4" w:space="0"/>
            </w:tcBorders>
            <w:vAlign w:val="top"/>
          </w:tcPr>
          <w:p w14:paraId="6CB2746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9179621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BA07853">
            <w:pPr>
              <w:rPr>
                <w:rFonts w:ascii="Arial"/>
                <w:sz w:val="21"/>
              </w:rPr>
            </w:pPr>
          </w:p>
        </w:tc>
      </w:tr>
      <w:tr w14:paraId="709E0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Align w:val="top"/>
          </w:tcPr>
          <w:p w14:paraId="58195FB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A28BC52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43BE0196">
            <w:pPr>
              <w:pStyle w:val="6"/>
              <w:spacing w:before="58" w:line="219" w:lineRule="auto"/>
              <w:ind w:left="110"/>
            </w:pPr>
            <w:r>
              <w:rPr>
                <w:spacing w:val="-3"/>
              </w:rPr>
              <w:t>（三十三）债务发行费用支出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5C50240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9B9C509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D6964F6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15373E95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24747682">
            <w:pPr>
              <w:rPr>
                <w:rFonts w:ascii="Arial"/>
                <w:sz w:val="21"/>
              </w:rPr>
            </w:pPr>
          </w:p>
        </w:tc>
      </w:tr>
      <w:tr w14:paraId="2E2C2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Align w:val="top"/>
          </w:tcPr>
          <w:p w14:paraId="646A1AAC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A7A2292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458A778C">
            <w:pPr>
              <w:pStyle w:val="6"/>
              <w:spacing w:before="59" w:line="219" w:lineRule="auto"/>
              <w:ind w:left="110"/>
            </w:pPr>
            <w:r>
              <w:rPr>
                <w:spacing w:val="-3"/>
              </w:rPr>
              <w:t>（三十四）抗疫特别国债安排的支出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4E8877C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100CBD5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649C20F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2FA69119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1B1C421E">
            <w:pPr>
              <w:rPr>
                <w:rFonts w:ascii="Arial"/>
                <w:sz w:val="21"/>
              </w:rPr>
            </w:pPr>
          </w:p>
        </w:tc>
      </w:tr>
      <w:tr w14:paraId="6434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350" w:type="dxa"/>
            <w:vAlign w:val="top"/>
          </w:tcPr>
          <w:p w14:paraId="546BFD1A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57C363B">
            <w:pPr>
              <w:rPr>
                <w:rFonts w:ascii="Arial"/>
                <w:sz w:val="21"/>
              </w:rPr>
            </w:pP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3DCE1D83">
            <w:pPr>
              <w:pStyle w:val="6"/>
              <w:spacing w:before="60" w:line="219" w:lineRule="auto"/>
              <w:ind w:left="108"/>
            </w:pPr>
            <w:r>
              <w:rPr>
                <w:spacing w:val="-2"/>
              </w:rPr>
              <w:t>二、年终结转结余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6F3F683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F29F40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6E52BB7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5B1AFDBE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69D7C571">
            <w:pPr>
              <w:rPr>
                <w:rFonts w:ascii="Arial"/>
                <w:sz w:val="21"/>
              </w:rPr>
            </w:pPr>
          </w:p>
        </w:tc>
      </w:tr>
      <w:tr w14:paraId="66EB0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350" w:type="dxa"/>
            <w:vAlign w:val="top"/>
          </w:tcPr>
          <w:p w14:paraId="48DB4C34">
            <w:pPr>
              <w:pStyle w:val="6"/>
              <w:spacing w:before="61" w:line="219" w:lineRule="auto"/>
              <w:ind w:left="114"/>
            </w:pPr>
            <w:r>
              <w:rPr>
                <w:spacing w:val="-3"/>
              </w:rPr>
              <w:t>收入合计</w:t>
            </w:r>
          </w:p>
        </w:tc>
        <w:tc>
          <w:tcPr>
            <w:tcW w:w="883" w:type="dxa"/>
            <w:vAlign w:val="top"/>
          </w:tcPr>
          <w:p w14:paraId="02D87EF3">
            <w:pPr>
              <w:pStyle w:val="6"/>
              <w:spacing w:before="92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4090" w:type="dxa"/>
            <w:tcBorders>
              <w:right w:val="single" w:color="000000" w:sz="4" w:space="0"/>
            </w:tcBorders>
            <w:vAlign w:val="top"/>
          </w:tcPr>
          <w:p w14:paraId="00F5FD45">
            <w:pPr>
              <w:pStyle w:val="6"/>
              <w:spacing w:before="61" w:line="220" w:lineRule="auto"/>
              <w:ind w:left="106"/>
            </w:pPr>
            <w:r>
              <w:rPr>
                <w:spacing w:val="-2"/>
              </w:rPr>
              <w:t>支出合计</w:t>
            </w:r>
          </w:p>
        </w:tc>
        <w:tc>
          <w:tcPr>
            <w:tcW w:w="884" w:type="dxa"/>
            <w:tcBorders>
              <w:left w:val="single" w:color="000000" w:sz="4" w:space="0"/>
            </w:tcBorders>
            <w:vAlign w:val="top"/>
          </w:tcPr>
          <w:p w14:paraId="4E69F28B">
            <w:pPr>
              <w:pStyle w:val="6"/>
              <w:spacing w:before="92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884" w:type="dxa"/>
            <w:vAlign w:val="top"/>
          </w:tcPr>
          <w:p w14:paraId="736DD406">
            <w:pPr>
              <w:pStyle w:val="6"/>
              <w:spacing w:before="92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749" w:type="dxa"/>
            <w:vAlign w:val="top"/>
          </w:tcPr>
          <w:p w14:paraId="24002DF5">
            <w:pPr>
              <w:pStyle w:val="6"/>
              <w:spacing w:before="92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255" w:type="dxa"/>
            <w:tcBorders>
              <w:right w:val="single" w:color="000000" w:sz="4" w:space="0"/>
            </w:tcBorders>
            <w:vAlign w:val="top"/>
          </w:tcPr>
          <w:p w14:paraId="011E072B"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top"/>
          </w:tcPr>
          <w:p w14:paraId="184D219A">
            <w:pPr>
              <w:rPr>
                <w:rFonts w:ascii="Arial"/>
                <w:sz w:val="21"/>
              </w:rPr>
            </w:pPr>
          </w:p>
        </w:tc>
      </w:tr>
    </w:tbl>
    <w:p w14:paraId="4B2E638C">
      <w:pPr>
        <w:spacing w:before="8" w:line="219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36DA0920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16" w:type="default"/>
          <w:pgSz w:w="16838" w:h="11906"/>
          <w:pgMar w:top="720" w:right="877" w:bottom="412" w:left="840" w:header="0" w:footer="189" w:gutter="0"/>
          <w:cols w:space="720" w:num="1"/>
        </w:sectPr>
      </w:pPr>
    </w:p>
    <w:p w14:paraId="345E14DB">
      <w:pPr>
        <w:spacing w:before="47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预算05表</w:t>
      </w:r>
    </w:p>
    <w:p w14:paraId="445D4860">
      <w:pPr>
        <w:spacing w:before="271" w:line="219" w:lineRule="auto"/>
        <w:ind w:left="614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一般公共预算支出情况表</w:t>
      </w:r>
    </w:p>
    <w:p w14:paraId="559D5E4F">
      <w:pPr>
        <w:spacing w:line="221" w:lineRule="exact"/>
      </w:pPr>
    </w:p>
    <w:p w14:paraId="0B3F8D68">
      <w:pPr>
        <w:spacing w:line="221" w:lineRule="exact"/>
        <w:sectPr>
          <w:footerReference r:id="rId17" w:type="default"/>
          <w:pgSz w:w="16838" w:h="11906"/>
          <w:pgMar w:top="953" w:right="877" w:bottom="412" w:left="840" w:header="0" w:footer="189" w:gutter="0"/>
          <w:cols w:equalWidth="0" w:num="1">
            <w:col w:w="15120"/>
          </w:cols>
        </w:sectPr>
      </w:pPr>
    </w:p>
    <w:p w14:paraId="3021FFB5">
      <w:pPr>
        <w:spacing w:before="47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6AA7566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968D6C">
      <w:pPr>
        <w:spacing w:before="45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773C0B23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8" w:h="11906"/>
          <w:pgMar w:top="953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3ACA2186">
      <w:pPr>
        <w:spacing w:line="35" w:lineRule="exact"/>
      </w:pP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371"/>
        <w:gridCol w:w="371"/>
        <w:gridCol w:w="960"/>
        <w:gridCol w:w="1902"/>
        <w:gridCol w:w="842"/>
        <w:gridCol w:w="842"/>
        <w:gridCol w:w="1431"/>
        <w:gridCol w:w="2137"/>
        <w:gridCol w:w="1667"/>
        <w:gridCol w:w="1196"/>
        <w:gridCol w:w="488"/>
        <w:gridCol w:w="1196"/>
        <w:gridCol w:w="1204"/>
      </w:tblGrid>
      <w:tr w14:paraId="4E119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39" w:type="dxa"/>
            <w:gridSpan w:val="3"/>
            <w:vAlign w:val="top"/>
          </w:tcPr>
          <w:p w14:paraId="05494AD5">
            <w:pPr>
              <w:pStyle w:val="6"/>
              <w:spacing w:before="56" w:line="218" w:lineRule="auto"/>
              <w:ind w:left="215"/>
            </w:pPr>
            <w:r>
              <w:rPr>
                <w:spacing w:val="-2"/>
              </w:rPr>
              <w:t>科目编码</w:t>
            </w:r>
          </w:p>
        </w:tc>
        <w:tc>
          <w:tcPr>
            <w:tcW w:w="960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73634BA1">
            <w:pPr>
              <w:spacing w:line="315" w:lineRule="auto"/>
              <w:rPr>
                <w:rFonts w:ascii="Arial"/>
                <w:sz w:val="21"/>
              </w:rPr>
            </w:pPr>
          </w:p>
          <w:p w14:paraId="03FE90AC">
            <w:pPr>
              <w:pStyle w:val="6"/>
              <w:spacing w:before="65" w:line="219" w:lineRule="auto"/>
              <w:ind w:left="74"/>
            </w:pPr>
            <w:r>
              <w:rPr>
                <w:spacing w:val="-2"/>
              </w:rPr>
              <w:t>单位代码</w:t>
            </w:r>
          </w:p>
        </w:tc>
        <w:tc>
          <w:tcPr>
            <w:tcW w:w="1902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7556BE0">
            <w:pPr>
              <w:spacing w:line="316" w:lineRule="auto"/>
              <w:rPr>
                <w:rFonts w:ascii="Arial"/>
                <w:sz w:val="21"/>
              </w:rPr>
            </w:pPr>
          </w:p>
          <w:p w14:paraId="30F51509">
            <w:pPr>
              <w:pStyle w:val="6"/>
              <w:spacing w:before="65" w:line="218" w:lineRule="auto"/>
              <w:ind w:left="149"/>
            </w:pPr>
            <w:r>
              <w:rPr>
                <w:spacing w:val="-3"/>
              </w:rPr>
              <w:t>单位（科目名称）</w:t>
            </w: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5DCD4B62">
            <w:pPr>
              <w:spacing w:line="316" w:lineRule="auto"/>
              <w:rPr>
                <w:rFonts w:ascii="Arial"/>
                <w:sz w:val="21"/>
              </w:rPr>
            </w:pPr>
          </w:p>
          <w:p w14:paraId="3DFF3A9C">
            <w:pPr>
              <w:pStyle w:val="6"/>
              <w:spacing w:before="65" w:line="220" w:lineRule="auto"/>
              <w:ind w:left="218"/>
            </w:pPr>
            <w:r>
              <w:rPr>
                <w:spacing w:val="-3"/>
              </w:rPr>
              <w:t>合计</w:t>
            </w:r>
          </w:p>
        </w:tc>
        <w:tc>
          <w:tcPr>
            <w:tcW w:w="7273" w:type="dxa"/>
            <w:gridSpan w:val="5"/>
            <w:vAlign w:val="top"/>
          </w:tcPr>
          <w:p w14:paraId="7FB5F96F">
            <w:pPr>
              <w:pStyle w:val="6"/>
              <w:spacing w:before="56" w:line="218" w:lineRule="auto"/>
              <w:ind w:left="3236"/>
            </w:pPr>
            <w:r>
              <w:rPr>
                <w:spacing w:val="-2"/>
              </w:rPr>
              <w:t>基本支出</w:t>
            </w:r>
          </w:p>
        </w:tc>
        <w:tc>
          <w:tcPr>
            <w:tcW w:w="2888" w:type="dxa"/>
            <w:gridSpan w:val="3"/>
            <w:vAlign w:val="top"/>
          </w:tcPr>
          <w:p w14:paraId="660458EE">
            <w:pPr>
              <w:pStyle w:val="6"/>
              <w:spacing w:before="55" w:line="220" w:lineRule="auto"/>
              <w:ind w:left="1047"/>
            </w:pPr>
            <w:r>
              <w:rPr>
                <w:spacing w:val="-2"/>
              </w:rPr>
              <w:t>项目支出</w:t>
            </w:r>
          </w:p>
        </w:tc>
      </w:tr>
      <w:tr w14:paraId="7134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7" w:type="dxa"/>
            <w:vMerge w:val="restart"/>
            <w:tcBorders>
              <w:bottom w:val="nil"/>
            </w:tcBorders>
            <w:vAlign w:val="top"/>
          </w:tcPr>
          <w:p w14:paraId="4870DCDC">
            <w:pPr>
              <w:pStyle w:val="6"/>
              <w:spacing w:before="214" w:line="219" w:lineRule="auto"/>
              <w:ind w:left="141"/>
            </w:pPr>
            <w:r>
              <w:t>类</w:t>
            </w:r>
          </w:p>
        </w:tc>
        <w:tc>
          <w:tcPr>
            <w:tcW w:w="371" w:type="dxa"/>
            <w:vMerge w:val="restart"/>
            <w:tcBorders>
              <w:bottom w:val="nil"/>
            </w:tcBorders>
            <w:vAlign w:val="top"/>
          </w:tcPr>
          <w:p w14:paraId="2BB3CA0F">
            <w:pPr>
              <w:pStyle w:val="6"/>
              <w:spacing w:before="214" w:line="220" w:lineRule="auto"/>
              <w:ind w:left="78"/>
            </w:pPr>
            <w:r>
              <w:t>款</w:t>
            </w:r>
          </w:p>
        </w:tc>
        <w:tc>
          <w:tcPr>
            <w:tcW w:w="371" w:type="dxa"/>
            <w:vMerge w:val="restart"/>
            <w:tcBorders>
              <w:bottom w:val="nil"/>
            </w:tcBorders>
            <w:vAlign w:val="top"/>
          </w:tcPr>
          <w:p w14:paraId="24768925">
            <w:pPr>
              <w:pStyle w:val="6"/>
              <w:spacing w:before="214" w:line="220" w:lineRule="auto"/>
              <w:ind w:left="79"/>
            </w:pPr>
            <w:r>
              <w:t>项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2230E4CA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25706E4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1D6275EC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411C3932">
            <w:pPr>
              <w:pStyle w:val="6"/>
              <w:spacing w:before="214" w:line="220" w:lineRule="auto"/>
              <w:ind w:left="225"/>
            </w:pPr>
            <w:r>
              <w:rPr>
                <w:spacing w:val="-4"/>
              </w:rPr>
              <w:t>小计</w:t>
            </w:r>
          </w:p>
        </w:tc>
        <w:tc>
          <w:tcPr>
            <w:tcW w:w="3568" w:type="dxa"/>
            <w:gridSpan w:val="2"/>
            <w:vAlign w:val="top"/>
          </w:tcPr>
          <w:p w14:paraId="1BBF024D">
            <w:pPr>
              <w:pStyle w:val="6"/>
              <w:spacing w:before="50" w:line="220" w:lineRule="auto"/>
              <w:ind w:left="1384"/>
            </w:pPr>
            <w:r>
              <w:rPr>
                <w:spacing w:val="-2"/>
              </w:rPr>
              <w:t>人员经费</w:t>
            </w:r>
          </w:p>
        </w:tc>
        <w:tc>
          <w:tcPr>
            <w:tcW w:w="2863" w:type="dxa"/>
            <w:gridSpan w:val="2"/>
            <w:vAlign w:val="top"/>
          </w:tcPr>
          <w:p w14:paraId="5FC88888">
            <w:pPr>
              <w:pStyle w:val="6"/>
              <w:spacing w:before="50" w:line="220" w:lineRule="auto"/>
              <w:ind w:left="1041"/>
            </w:pPr>
            <w:r>
              <w:rPr>
                <w:spacing w:val="-3"/>
              </w:rPr>
              <w:t>公用经费</w:t>
            </w:r>
          </w:p>
        </w:tc>
        <w:tc>
          <w:tcPr>
            <w:tcW w:w="488" w:type="dxa"/>
            <w:vMerge w:val="restart"/>
            <w:tcBorders>
              <w:bottom w:val="nil"/>
            </w:tcBorders>
            <w:vAlign w:val="top"/>
          </w:tcPr>
          <w:p w14:paraId="7574525F">
            <w:pPr>
              <w:pStyle w:val="6"/>
              <w:spacing w:before="214" w:line="220" w:lineRule="auto"/>
              <w:ind w:left="56"/>
            </w:pPr>
            <w:r>
              <w:rPr>
                <w:spacing w:val="-4"/>
              </w:rPr>
              <w:t>小计</w:t>
            </w: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 w14:paraId="4A0664A9">
            <w:pPr>
              <w:pStyle w:val="6"/>
              <w:spacing w:before="214" w:line="219" w:lineRule="auto"/>
              <w:ind w:left="104"/>
            </w:pPr>
            <w:r>
              <w:rPr>
                <w:spacing w:val="-1"/>
              </w:rPr>
              <w:t>其他运转类</w:t>
            </w:r>
          </w:p>
        </w:tc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7E7DA008">
            <w:pPr>
              <w:pStyle w:val="6"/>
              <w:spacing w:before="214" w:line="219" w:lineRule="auto"/>
              <w:ind w:left="103"/>
            </w:pPr>
            <w:r>
              <w:rPr>
                <w:spacing w:val="-1"/>
              </w:rPr>
              <w:t>特定目标类</w:t>
            </w:r>
          </w:p>
        </w:tc>
      </w:tr>
      <w:tr w14:paraId="16B7C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7" w:type="dxa"/>
            <w:vMerge w:val="continue"/>
            <w:tcBorders>
              <w:top w:val="nil"/>
            </w:tcBorders>
            <w:vAlign w:val="top"/>
          </w:tcPr>
          <w:p w14:paraId="3BEF0598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vMerge w:val="continue"/>
            <w:tcBorders>
              <w:top w:val="nil"/>
            </w:tcBorders>
            <w:vAlign w:val="top"/>
          </w:tcPr>
          <w:p w14:paraId="7C6AE1A9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vMerge w:val="continue"/>
            <w:tcBorders>
              <w:top w:val="nil"/>
            </w:tcBorders>
            <w:vAlign w:val="top"/>
          </w:tcPr>
          <w:p w14:paraId="77CA6ABB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1D56024D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37817ED4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3D3DF62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220D5A2B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0C5A9452">
            <w:pPr>
              <w:pStyle w:val="6"/>
              <w:spacing w:before="52" w:line="220" w:lineRule="auto"/>
              <w:ind w:left="116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137" w:type="dxa"/>
            <w:vAlign w:val="top"/>
          </w:tcPr>
          <w:p w14:paraId="4EBB439D">
            <w:pPr>
              <w:pStyle w:val="6"/>
              <w:spacing w:before="52" w:line="219" w:lineRule="auto"/>
              <w:ind w:left="168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667" w:type="dxa"/>
            <w:vAlign w:val="top"/>
          </w:tcPr>
          <w:p w14:paraId="7629DFA7">
            <w:pPr>
              <w:pStyle w:val="6"/>
              <w:spacing w:before="52" w:line="219" w:lineRule="auto"/>
              <w:ind w:left="139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196" w:type="dxa"/>
            <w:vAlign w:val="top"/>
          </w:tcPr>
          <w:p w14:paraId="3F5EF67C">
            <w:pPr>
              <w:pStyle w:val="6"/>
              <w:spacing w:before="53" w:line="218" w:lineRule="auto"/>
              <w:ind w:left="110"/>
            </w:pPr>
            <w:r>
              <w:rPr>
                <w:spacing w:val="-3"/>
              </w:rPr>
              <w:t>资本性支出</w:t>
            </w:r>
          </w:p>
        </w:tc>
        <w:tc>
          <w:tcPr>
            <w:tcW w:w="488" w:type="dxa"/>
            <w:vMerge w:val="continue"/>
            <w:tcBorders>
              <w:top w:val="nil"/>
            </w:tcBorders>
            <w:vAlign w:val="top"/>
          </w:tcPr>
          <w:p w14:paraId="3D5C2A2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 w14:paraId="3AF05F82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9739A2B">
            <w:pPr>
              <w:rPr>
                <w:rFonts w:ascii="Arial"/>
                <w:sz w:val="21"/>
              </w:rPr>
            </w:pPr>
          </w:p>
        </w:tc>
      </w:tr>
      <w:tr w14:paraId="3D056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7" w:type="dxa"/>
            <w:tcBorders>
              <w:bottom w:val="single" w:color="000000" w:sz="4" w:space="0"/>
            </w:tcBorders>
            <w:vAlign w:val="top"/>
          </w:tcPr>
          <w:p w14:paraId="41AD8381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tcBorders>
              <w:bottom w:val="single" w:color="000000" w:sz="4" w:space="0"/>
            </w:tcBorders>
            <w:vAlign w:val="top"/>
          </w:tcPr>
          <w:p w14:paraId="0CC5AAB7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tcBorders>
              <w:bottom w:val="single" w:color="000000" w:sz="4" w:space="0"/>
            </w:tcBorders>
            <w:vAlign w:val="top"/>
          </w:tcPr>
          <w:p w14:paraId="2F9FC5CF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C2300BC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8D6830C">
            <w:pPr>
              <w:pStyle w:val="6"/>
              <w:spacing w:before="55" w:line="220" w:lineRule="auto"/>
              <w:ind w:left="698"/>
            </w:pPr>
            <w:r>
              <w:rPr>
                <w:spacing w:val="-3"/>
              </w:rPr>
              <w:t>合计</w:t>
            </w:r>
          </w:p>
        </w:tc>
        <w:tc>
          <w:tcPr>
            <w:tcW w:w="842" w:type="dxa"/>
            <w:tcBorders>
              <w:bottom w:val="single" w:color="000000" w:sz="4" w:space="0"/>
            </w:tcBorders>
            <w:vAlign w:val="top"/>
          </w:tcPr>
          <w:p w14:paraId="207A23EB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42" w:type="dxa"/>
            <w:tcBorders>
              <w:bottom w:val="single" w:color="000000" w:sz="4" w:space="0"/>
            </w:tcBorders>
            <w:vAlign w:val="top"/>
          </w:tcPr>
          <w:p w14:paraId="5545B028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1431" w:type="dxa"/>
            <w:tcBorders>
              <w:bottom w:val="single" w:color="000000" w:sz="4" w:space="0"/>
            </w:tcBorders>
            <w:vAlign w:val="top"/>
          </w:tcPr>
          <w:p w14:paraId="11763B41">
            <w:pPr>
              <w:pStyle w:val="6"/>
              <w:spacing w:before="84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37" w:type="dxa"/>
            <w:tcBorders>
              <w:bottom w:val="single" w:color="000000" w:sz="4" w:space="0"/>
            </w:tcBorders>
            <w:vAlign w:val="top"/>
          </w:tcPr>
          <w:p w14:paraId="440CA65D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7" w:type="dxa"/>
            <w:tcBorders>
              <w:bottom w:val="single" w:color="000000" w:sz="4" w:space="0"/>
            </w:tcBorders>
            <w:vAlign w:val="top"/>
          </w:tcPr>
          <w:p w14:paraId="30702261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bottom w:val="single" w:color="000000" w:sz="4" w:space="0"/>
            </w:tcBorders>
            <w:vAlign w:val="top"/>
          </w:tcPr>
          <w:p w14:paraId="68675465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tcBorders>
              <w:bottom w:val="single" w:color="000000" w:sz="4" w:space="0"/>
            </w:tcBorders>
            <w:vAlign w:val="top"/>
          </w:tcPr>
          <w:p w14:paraId="52A73B68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bottom w:val="single" w:color="000000" w:sz="4" w:space="0"/>
            </w:tcBorders>
            <w:vAlign w:val="top"/>
          </w:tcPr>
          <w:p w14:paraId="26BE7CF2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bottom w:val="single" w:color="000000" w:sz="4" w:space="0"/>
            </w:tcBorders>
            <w:vAlign w:val="top"/>
          </w:tcPr>
          <w:p w14:paraId="755703BB">
            <w:pPr>
              <w:rPr>
                <w:rFonts w:ascii="Arial"/>
                <w:sz w:val="21"/>
              </w:rPr>
            </w:pPr>
          </w:p>
        </w:tc>
      </w:tr>
      <w:tr w14:paraId="309F5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97" w:type="dxa"/>
            <w:tcBorders>
              <w:top w:val="single" w:color="000000" w:sz="4" w:space="0"/>
            </w:tcBorders>
            <w:vAlign w:val="top"/>
          </w:tcPr>
          <w:p w14:paraId="3EC71F3A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tcBorders>
              <w:top w:val="single" w:color="000000" w:sz="4" w:space="0"/>
            </w:tcBorders>
            <w:vAlign w:val="top"/>
          </w:tcPr>
          <w:p w14:paraId="6D1E884B">
            <w:pPr>
              <w:rPr>
                <w:rFonts w:ascii="Arial"/>
                <w:sz w:val="21"/>
              </w:rPr>
            </w:pPr>
          </w:p>
        </w:tc>
        <w:tc>
          <w:tcPr>
            <w:tcW w:w="371" w:type="dxa"/>
            <w:tcBorders>
              <w:top w:val="single" w:color="000000" w:sz="4" w:space="0"/>
            </w:tcBorders>
            <w:vAlign w:val="top"/>
          </w:tcPr>
          <w:p w14:paraId="2301F72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0BD2C10">
            <w:pPr>
              <w:pStyle w:val="6"/>
              <w:spacing w:before="93" w:line="183" w:lineRule="auto"/>
              <w:ind w:left="105"/>
            </w:pPr>
            <w:r>
              <w:rPr>
                <w:spacing w:val="-3"/>
              </w:rPr>
              <w:t>504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6805331">
            <w:pPr>
              <w:pStyle w:val="6"/>
              <w:spacing w:before="62" w:line="220" w:lineRule="auto"/>
              <w:ind w:left="106"/>
            </w:pPr>
            <w:r>
              <w:rPr>
                <w:spacing w:val="-2"/>
              </w:rPr>
              <w:t>卫生局</w:t>
            </w:r>
          </w:p>
        </w:tc>
        <w:tc>
          <w:tcPr>
            <w:tcW w:w="842" w:type="dxa"/>
            <w:tcBorders>
              <w:top w:val="single" w:color="000000" w:sz="4" w:space="0"/>
            </w:tcBorders>
            <w:vAlign w:val="top"/>
          </w:tcPr>
          <w:p w14:paraId="4CB08465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42" w:type="dxa"/>
            <w:tcBorders>
              <w:top w:val="single" w:color="000000" w:sz="4" w:space="0"/>
            </w:tcBorders>
            <w:vAlign w:val="top"/>
          </w:tcPr>
          <w:p w14:paraId="1E050470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1431" w:type="dxa"/>
            <w:tcBorders>
              <w:top w:val="single" w:color="000000" w:sz="4" w:space="0"/>
            </w:tcBorders>
            <w:vAlign w:val="top"/>
          </w:tcPr>
          <w:p w14:paraId="32A5608F">
            <w:pPr>
              <w:pStyle w:val="6"/>
              <w:spacing w:before="91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37" w:type="dxa"/>
            <w:tcBorders>
              <w:top w:val="single" w:color="000000" w:sz="4" w:space="0"/>
            </w:tcBorders>
            <w:vAlign w:val="top"/>
          </w:tcPr>
          <w:p w14:paraId="4C84D265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7" w:type="dxa"/>
            <w:tcBorders>
              <w:top w:val="single" w:color="000000" w:sz="4" w:space="0"/>
            </w:tcBorders>
            <w:vAlign w:val="top"/>
          </w:tcPr>
          <w:p w14:paraId="30BDA18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</w:tcBorders>
            <w:vAlign w:val="top"/>
          </w:tcPr>
          <w:p w14:paraId="22031A8C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tcBorders>
              <w:top w:val="single" w:color="000000" w:sz="4" w:space="0"/>
            </w:tcBorders>
            <w:vAlign w:val="top"/>
          </w:tcPr>
          <w:p w14:paraId="4B661F7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</w:tcBorders>
            <w:vAlign w:val="top"/>
          </w:tcPr>
          <w:p w14:paraId="24B98CBE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</w:tcBorders>
            <w:vAlign w:val="top"/>
          </w:tcPr>
          <w:p w14:paraId="6AA1DE8D">
            <w:pPr>
              <w:rPr>
                <w:rFonts w:ascii="Arial"/>
                <w:sz w:val="21"/>
              </w:rPr>
            </w:pPr>
          </w:p>
        </w:tc>
      </w:tr>
      <w:tr w14:paraId="7FA02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7" w:type="dxa"/>
            <w:vAlign w:val="top"/>
          </w:tcPr>
          <w:p w14:paraId="2E605E9B">
            <w:pPr>
              <w:pStyle w:val="6"/>
              <w:spacing w:before="90" w:line="183" w:lineRule="auto"/>
              <w:ind w:left="110"/>
            </w:pPr>
            <w:r>
              <w:rPr>
                <w:spacing w:val="-3"/>
              </w:rPr>
              <w:t>208</w:t>
            </w:r>
          </w:p>
        </w:tc>
        <w:tc>
          <w:tcPr>
            <w:tcW w:w="371" w:type="dxa"/>
            <w:vAlign w:val="top"/>
          </w:tcPr>
          <w:p w14:paraId="48D7D9C6">
            <w:pPr>
              <w:pStyle w:val="6"/>
              <w:spacing w:before="90" w:line="183" w:lineRule="auto"/>
              <w:ind w:left="102"/>
            </w:pPr>
            <w:r>
              <w:rPr>
                <w:spacing w:val="-3"/>
              </w:rPr>
              <w:t>05</w:t>
            </w:r>
          </w:p>
        </w:tc>
        <w:tc>
          <w:tcPr>
            <w:tcW w:w="371" w:type="dxa"/>
            <w:vAlign w:val="top"/>
          </w:tcPr>
          <w:p w14:paraId="5DDB3D15">
            <w:pPr>
              <w:pStyle w:val="6"/>
              <w:spacing w:before="90" w:line="183" w:lineRule="auto"/>
              <w:ind w:left="103"/>
            </w:pPr>
            <w:r>
              <w:rPr>
                <w:spacing w:val="-3"/>
              </w:rPr>
              <w:t>02</w:t>
            </w:r>
          </w:p>
        </w:tc>
        <w:tc>
          <w:tcPr>
            <w:tcW w:w="960" w:type="dxa"/>
            <w:tcBorders>
              <w:right w:val="single" w:color="000000" w:sz="4" w:space="0"/>
            </w:tcBorders>
            <w:vAlign w:val="top"/>
          </w:tcPr>
          <w:p w14:paraId="577EF2FC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tcBorders>
              <w:left w:val="single" w:color="000000" w:sz="4" w:space="0"/>
            </w:tcBorders>
            <w:vAlign w:val="top"/>
          </w:tcPr>
          <w:p w14:paraId="0C3CCD16">
            <w:pPr>
              <w:pStyle w:val="6"/>
              <w:spacing w:before="58" w:line="219" w:lineRule="auto"/>
              <w:ind w:left="106"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842" w:type="dxa"/>
            <w:vAlign w:val="top"/>
          </w:tcPr>
          <w:p w14:paraId="63FCCE37">
            <w:pPr>
              <w:pStyle w:val="6"/>
              <w:spacing w:before="88" w:line="184" w:lineRule="auto"/>
              <w:ind w:right="1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842" w:type="dxa"/>
            <w:vAlign w:val="top"/>
          </w:tcPr>
          <w:p w14:paraId="36FD8D8D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1431" w:type="dxa"/>
            <w:vAlign w:val="top"/>
          </w:tcPr>
          <w:p w14:paraId="704DADB8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21C81CB3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7" w:type="dxa"/>
            <w:vAlign w:val="top"/>
          </w:tcPr>
          <w:p w14:paraId="3D862EC7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C1B9F42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3F8DE54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95B8CDB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5A1B1DDA">
            <w:pPr>
              <w:rPr>
                <w:rFonts w:ascii="Arial"/>
                <w:sz w:val="21"/>
              </w:rPr>
            </w:pPr>
          </w:p>
        </w:tc>
      </w:tr>
      <w:tr w14:paraId="52C48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7" w:type="dxa"/>
            <w:vAlign w:val="top"/>
          </w:tcPr>
          <w:p w14:paraId="7950963D">
            <w:pPr>
              <w:pStyle w:val="6"/>
              <w:spacing w:before="90" w:line="184" w:lineRule="auto"/>
              <w:ind w:left="110"/>
            </w:pPr>
            <w:r>
              <w:rPr>
                <w:spacing w:val="-3"/>
              </w:rPr>
              <w:t>210</w:t>
            </w:r>
          </w:p>
        </w:tc>
        <w:tc>
          <w:tcPr>
            <w:tcW w:w="371" w:type="dxa"/>
            <w:vAlign w:val="top"/>
          </w:tcPr>
          <w:p w14:paraId="4512C4B1">
            <w:pPr>
              <w:pStyle w:val="6"/>
              <w:spacing w:before="92" w:line="183" w:lineRule="auto"/>
              <w:ind w:left="102"/>
            </w:pPr>
            <w:r>
              <w:rPr>
                <w:spacing w:val="-3"/>
              </w:rPr>
              <w:t>02</w:t>
            </w:r>
          </w:p>
        </w:tc>
        <w:tc>
          <w:tcPr>
            <w:tcW w:w="371" w:type="dxa"/>
            <w:vAlign w:val="top"/>
          </w:tcPr>
          <w:p w14:paraId="3CA7AF1A">
            <w:pPr>
              <w:pStyle w:val="6"/>
              <w:spacing w:before="90" w:line="184" w:lineRule="auto"/>
              <w:ind w:left="103"/>
            </w:pPr>
            <w:r>
              <w:rPr>
                <w:spacing w:val="-3"/>
              </w:rPr>
              <w:t>01</w:t>
            </w:r>
          </w:p>
        </w:tc>
        <w:tc>
          <w:tcPr>
            <w:tcW w:w="960" w:type="dxa"/>
            <w:tcBorders>
              <w:right w:val="single" w:color="000000" w:sz="4" w:space="0"/>
            </w:tcBorders>
            <w:vAlign w:val="top"/>
          </w:tcPr>
          <w:p w14:paraId="4B5CF2AB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tcBorders>
              <w:left w:val="single" w:color="000000" w:sz="4" w:space="0"/>
            </w:tcBorders>
            <w:vAlign w:val="top"/>
          </w:tcPr>
          <w:p w14:paraId="1FF6557A">
            <w:pPr>
              <w:pStyle w:val="6"/>
              <w:spacing w:before="60" w:line="220" w:lineRule="auto"/>
              <w:ind w:left="107"/>
            </w:pPr>
            <w:r>
              <w:rPr>
                <w:spacing w:val="-2"/>
              </w:rPr>
              <w:t>综合医院</w:t>
            </w:r>
          </w:p>
        </w:tc>
        <w:tc>
          <w:tcPr>
            <w:tcW w:w="842" w:type="dxa"/>
            <w:vAlign w:val="top"/>
          </w:tcPr>
          <w:p w14:paraId="13DA964F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842" w:type="dxa"/>
            <w:vAlign w:val="top"/>
          </w:tcPr>
          <w:p w14:paraId="1DE13931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1431" w:type="dxa"/>
            <w:vAlign w:val="top"/>
          </w:tcPr>
          <w:p w14:paraId="2B5D16BA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2137" w:type="dxa"/>
            <w:vAlign w:val="top"/>
          </w:tcPr>
          <w:p w14:paraId="66836B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97C45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7878E7A4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4BA861A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52029F8B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50CCBAE3">
            <w:pPr>
              <w:rPr>
                <w:rFonts w:ascii="Arial"/>
                <w:sz w:val="21"/>
              </w:rPr>
            </w:pPr>
          </w:p>
        </w:tc>
      </w:tr>
    </w:tbl>
    <w:p w14:paraId="3988D178">
      <w:pPr>
        <w:spacing w:before="9" w:line="203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2BFC9A78">
      <w:pPr>
        <w:spacing w:before="1" w:line="183" w:lineRule="auto"/>
        <w:ind w:left="3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本表仅含当年财政拨款安排的支出。</w:t>
      </w:r>
    </w:p>
    <w:p w14:paraId="1E5D6EE1">
      <w:pPr>
        <w:spacing w:line="183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953" w:right="877" w:bottom="412" w:left="840" w:header="0" w:footer="189" w:gutter="0"/>
          <w:cols w:equalWidth="0" w:num="1">
            <w:col w:w="15120"/>
          </w:cols>
        </w:sectPr>
      </w:pPr>
    </w:p>
    <w:p w14:paraId="5AC6E4D0">
      <w:pPr>
        <w:spacing w:line="260" w:lineRule="auto"/>
        <w:rPr>
          <w:rFonts w:ascii="Arial"/>
          <w:sz w:val="21"/>
        </w:rPr>
      </w:pPr>
    </w:p>
    <w:p w14:paraId="3FCB20E1">
      <w:pPr>
        <w:spacing w:line="260" w:lineRule="auto"/>
        <w:rPr>
          <w:rFonts w:ascii="Arial"/>
          <w:sz w:val="21"/>
        </w:rPr>
      </w:pPr>
    </w:p>
    <w:p w14:paraId="14AD0418">
      <w:pPr>
        <w:spacing w:before="85" w:line="218" w:lineRule="auto"/>
        <w:ind w:left="588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一般公共预算基本支出情况表</w:t>
      </w:r>
    </w:p>
    <w:p w14:paraId="5209EE14">
      <w:pPr>
        <w:spacing w:before="270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67B0FBA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ECD1739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预算06表</w:t>
      </w:r>
    </w:p>
    <w:p w14:paraId="7CADA97B">
      <w:pPr>
        <w:spacing w:line="255" w:lineRule="auto"/>
        <w:rPr>
          <w:rFonts w:ascii="Arial"/>
          <w:sz w:val="21"/>
        </w:rPr>
      </w:pPr>
    </w:p>
    <w:p w14:paraId="4672F324">
      <w:pPr>
        <w:spacing w:line="255" w:lineRule="auto"/>
        <w:rPr>
          <w:rFonts w:ascii="Arial"/>
          <w:sz w:val="21"/>
        </w:rPr>
      </w:pPr>
    </w:p>
    <w:p w14:paraId="5404E8AD">
      <w:pPr>
        <w:spacing w:line="256" w:lineRule="auto"/>
        <w:rPr>
          <w:rFonts w:ascii="Arial"/>
          <w:sz w:val="21"/>
        </w:rPr>
      </w:pPr>
    </w:p>
    <w:p w14:paraId="6D5BF918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042A781F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6838" w:h="11906"/>
          <w:pgMar w:top="949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05083DED">
      <w:pPr>
        <w:spacing w:line="35" w:lineRule="exact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2522"/>
        <w:gridCol w:w="2124"/>
        <w:gridCol w:w="3432"/>
        <w:gridCol w:w="1454"/>
        <w:gridCol w:w="1656"/>
        <w:gridCol w:w="1666"/>
      </w:tblGrid>
      <w:tr w14:paraId="4F865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73" w:type="dxa"/>
            <w:gridSpan w:val="2"/>
            <w:vAlign w:val="top"/>
          </w:tcPr>
          <w:p w14:paraId="0366A355">
            <w:pPr>
              <w:pStyle w:val="6"/>
              <w:spacing w:before="56" w:line="218" w:lineRule="auto"/>
              <w:ind w:left="1185"/>
            </w:pPr>
            <w:r>
              <w:rPr>
                <w:spacing w:val="-1"/>
              </w:rPr>
              <w:t>单位预算支出经济分类科目</w:t>
            </w:r>
          </w:p>
        </w:tc>
        <w:tc>
          <w:tcPr>
            <w:tcW w:w="5556" w:type="dxa"/>
            <w:gridSpan w:val="2"/>
            <w:vAlign w:val="top"/>
          </w:tcPr>
          <w:p w14:paraId="6C5A8DB4">
            <w:pPr>
              <w:pStyle w:val="6"/>
              <w:spacing w:before="56" w:line="218" w:lineRule="auto"/>
              <w:ind w:left="1377"/>
            </w:pPr>
            <w:r>
              <w:rPr>
                <w:spacing w:val="-1"/>
              </w:rPr>
              <w:t>政府预算支出经济分类科目编码</w:t>
            </w:r>
          </w:p>
        </w:tc>
        <w:tc>
          <w:tcPr>
            <w:tcW w:w="4776" w:type="dxa"/>
            <w:gridSpan w:val="3"/>
            <w:vAlign w:val="top"/>
          </w:tcPr>
          <w:p w14:paraId="58DC366C">
            <w:pPr>
              <w:pStyle w:val="6"/>
              <w:spacing w:before="56" w:line="218" w:lineRule="auto"/>
              <w:ind w:left="1189"/>
            </w:pPr>
            <w:r>
              <w:rPr>
                <w:spacing w:val="-1"/>
              </w:rPr>
              <w:t>本年一般公共预算基本支出</w:t>
            </w:r>
          </w:p>
        </w:tc>
      </w:tr>
      <w:tr w14:paraId="593CB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251" w:type="dxa"/>
            <w:vAlign w:val="top"/>
          </w:tcPr>
          <w:p w14:paraId="3E7814D4">
            <w:pPr>
              <w:pStyle w:val="6"/>
              <w:spacing w:before="52" w:line="218" w:lineRule="auto"/>
              <w:ind w:left="722"/>
            </w:pPr>
            <w:r>
              <w:rPr>
                <w:spacing w:val="-2"/>
              </w:rPr>
              <w:t>科目编码</w:t>
            </w:r>
          </w:p>
        </w:tc>
        <w:tc>
          <w:tcPr>
            <w:tcW w:w="2522" w:type="dxa"/>
            <w:vAlign w:val="top"/>
          </w:tcPr>
          <w:p w14:paraId="2C7C749F">
            <w:pPr>
              <w:pStyle w:val="6"/>
              <w:spacing w:before="52" w:line="218" w:lineRule="auto"/>
              <w:ind w:left="857"/>
            </w:pPr>
            <w:r>
              <w:rPr>
                <w:spacing w:val="-2"/>
              </w:rPr>
              <w:t>科目名称</w:t>
            </w:r>
          </w:p>
        </w:tc>
        <w:tc>
          <w:tcPr>
            <w:tcW w:w="2124" w:type="dxa"/>
            <w:vAlign w:val="top"/>
          </w:tcPr>
          <w:p w14:paraId="31150273">
            <w:pPr>
              <w:pStyle w:val="6"/>
              <w:spacing w:before="52" w:line="218" w:lineRule="auto"/>
              <w:ind w:left="660"/>
            </w:pPr>
            <w:r>
              <w:rPr>
                <w:spacing w:val="-2"/>
              </w:rPr>
              <w:t>科目编码</w:t>
            </w:r>
          </w:p>
        </w:tc>
        <w:tc>
          <w:tcPr>
            <w:tcW w:w="3432" w:type="dxa"/>
            <w:vAlign w:val="top"/>
          </w:tcPr>
          <w:p w14:paraId="528CCABE">
            <w:pPr>
              <w:pStyle w:val="6"/>
              <w:spacing w:before="52" w:line="218" w:lineRule="auto"/>
              <w:ind w:left="1317"/>
            </w:pPr>
            <w:r>
              <w:rPr>
                <w:spacing w:val="-2"/>
              </w:rPr>
              <w:t>科目名称</w:t>
            </w:r>
          </w:p>
        </w:tc>
        <w:tc>
          <w:tcPr>
            <w:tcW w:w="1454" w:type="dxa"/>
            <w:vAlign w:val="top"/>
          </w:tcPr>
          <w:p w14:paraId="3C4FC214">
            <w:pPr>
              <w:pStyle w:val="6"/>
              <w:spacing w:before="52" w:line="220" w:lineRule="auto"/>
              <w:ind w:left="531"/>
            </w:pPr>
            <w:r>
              <w:rPr>
                <w:spacing w:val="-3"/>
              </w:rPr>
              <w:t>合计</w:t>
            </w:r>
          </w:p>
        </w:tc>
        <w:tc>
          <w:tcPr>
            <w:tcW w:w="1656" w:type="dxa"/>
            <w:vAlign w:val="top"/>
          </w:tcPr>
          <w:p w14:paraId="06ED9F3C">
            <w:pPr>
              <w:pStyle w:val="6"/>
              <w:spacing w:before="51" w:line="220" w:lineRule="auto"/>
              <w:ind w:left="433"/>
            </w:pPr>
            <w:r>
              <w:rPr>
                <w:spacing w:val="-2"/>
              </w:rPr>
              <w:t>人员经费</w:t>
            </w:r>
          </w:p>
        </w:tc>
        <w:tc>
          <w:tcPr>
            <w:tcW w:w="1666" w:type="dxa"/>
            <w:vAlign w:val="top"/>
          </w:tcPr>
          <w:p w14:paraId="5D30961E">
            <w:pPr>
              <w:pStyle w:val="6"/>
              <w:spacing w:before="51" w:line="220" w:lineRule="auto"/>
              <w:ind w:left="441"/>
            </w:pPr>
            <w:r>
              <w:rPr>
                <w:spacing w:val="-3"/>
              </w:rPr>
              <w:t>公用经费</w:t>
            </w:r>
          </w:p>
        </w:tc>
      </w:tr>
      <w:tr w14:paraId="2A168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251" w:type="dxa"/>
            <w:vAlign w:val="top"/>
          </w:tcPr>
          <w:p w14:paraId="35037B51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799D2E2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2F391A3">
            <w:pPr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0B580171">
            <w:pPr>
              <w:pStyle w:val="6"/>
              <w:spacing w:before="55" w:line="220" w:lineRule="auto"/>
              <w:ind w:left="1468"/>
            </w:pPr>
            <w:r>
              <w:rPr>
                <w:spacing w:val="-3"/>
              </w:rPr>
              <w:t>合计</w:t>
            </w:r>
          </w:p>
        </w:tc>
        <w:tc>
          <w:tcPr>
            <w:tcW w:w="1454" w:type="dxa"/>
            <w:vAlign w:val="top"/>
          </w:tcPr>
          <w:p w14:paraId="50060CE2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656" w:type="dxa"/>
            <w:vAlign w:val="top"/>
          </w:tcPr>
          <w:p w14:paraId="281ABC6F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156.20</w:t>
            </w:r>
          </w:p>
        </w:tc>
        <w:tc>
          <w:tcPr>
            <w:tcW w:w="1666" w:type="dxa"/>
            <w:vAlign w:val="top"/>
          </w:tcPr>
          <w:p w14:paraId="2A4F113E">
            <w:pPr>
              <w:rPr>
                <w:rFonts w:ascii="Arial"/>
                <w:sz w:val="21"/>
              </w:rPr>
            </w:pPr>
          </w:p>
        </w:tc>
      </w:tr>
      <w:tr w14:paraId="09C74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251" w:type="dxa"/>
            <w:tcBorders>
              <w:bottom w:val="single" w:color="000000" w:sz="4" w:space="0"/>
            </w:tcBorders>
            <w:vAlign w:val="top"/>
          </w:tcPr>
          <w:p w14:paraId="4BFF2F05">
            <w:pPr>
              <w:pStyle w:val="6"/>
              <w:spacing w:before="89" w:line="183" w:lineRule="auto"/>
              <w:ind w:left="112"/>
            </w:pPr>
            <w:r>
              <w:rPr>
                <w:spacing w:val="-2"/>
              </w:rPr>
              <w:t>30302</w:t>
            </w:r>
          </w:p>
        </w:tc>
        <w:tc>
          <w:tcPr>
            <w:tcW w:w="2522" w:type="dxa"/>
            <w:tcBorders>
              <w:bottom w:val="single" w:color="000000" w:sz="4" w:space="0"/>
            </w:tcBorders>
            <w:vAlign w:val="top"/>
          </w:tcPr>
          <w:p w14:paraId="37BC5E1C">
            <w:pPr>
              <w:pStyle w:val="6"/>
              <w:spacing w:before="57" w:line="219" w:lineRule="auto"/>
              <w:ind w:left="104"/>
            </w:pPr>
            <w:r>
              <w:rPr>
                <w:spacing w:val="-2"/>
              </w:rPr>
              <w:t>退休费</w:t>
            </w:r>
          </w:p>
        </w:tc>
        <w:tc>
          <w:tcPr>
            <w:tcW w:w="2124" w:type="dxa"/>
            <w:tcBorders>
              <w:bottom w:val="single" w:color="000000" w:sz="4" w:space="0"/>
            </w:tcBorders>
            <w:vAlign w:val="top"/>
          </w:tcPr>
          <w:p w14:paraId="1F41E5D1">
            <w:pPr>
              <w:pStyle w:val="6"/>
              <w:spacing w:before="89" w:line="183" w:lineRule="auto"/>
              <w:ind w:left="110"/>
            </w:pPr>
            <w:r>
              <w:rPr>
                <w:spacing w:val="-2"/>
              </w:rPr>
              <w:t>50905</w:t>
            </w:r>
          </w:p>
        </w:tc>
        <w:tc>
          <w:tcPr>
            <w:tcW w:w="3432" w:type="dxa"/>
            <w:tcBorders>
              <w:bottom w:val="single" w:color="000000" w:sz="4" w:space="0"/>
            </w:tcBorders>
            <w:vAlign w:val="top"/>
          </w:tcPr>
          <w:p w14:paraId="750B9F7B">
            <w:pPr>
              <w:pStyle w:val="6"/>
              <w:spacing w:before="57" w:line="219" w:lineRule="auto"/>
              <w:ind w:left="111"/>
            </w:pPr>
            <w:r>
              <w:rPr>
                <w:spacing w:val="-2"/>
              </w:rPr>
              <w:t>离退休费</w:t>
            </w:r>
          </w:p>
        </w:tc>
        <w:tc>
          <w:tcPr>
            <w:tcW w:w="1454" w:type="dxa"/>
            <w:tcBorders>
              <w:bottom w:val="single" w:color="000000" w:sz="4" w:space="0"/>
            </w:tcBorders>
            <w:vAlign w:val="top"/>
          </w:tcPr>
          <w:p w14:paraId="14758F8C">
            <w:pPr>
              <w:pStyle w:val="6"/>
              <w:spacing w:before="87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56" w:type="dxa"/>
            <w:tcBorders>
              <w:bottom w:val="single" w:color="000000" w:sz="4" w:space="0"/>
            </w:tcBorders>
            <w:vAlign w:val="top"/>
          </w:tcPr>
          <w:p w14:paraId="2FFF5AE4">
            <w:pPr>
              <w:pStyle w:val="6"/>
              <w:spacing w:before="87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53.80</w:t>
            </w:r>
          </w:p>
        </w:tc>
        <w:tc>
          <w:tcPr>
            <w:tcW w:w="1666" w:type="dxa"/>
            <w:tcBorders>
              <w:bottom w:val="single" w:color="000000" w:sz="4" w:space="0"/>
            </w:tcBorders>
            <w:vAlign w:val="top"/>
          </w:tcPr>
          <w:p w14:paraId="4DC8E155">
            <w:pPr>
              <w:rPr>
                <w:rFonts w:ascii="Arial"/>
                <w:sz w:val="21"/>
              </w:rPr>
            </w:pPr>
          </w:p>
        </w:tc>
      </w:tr>
      <w:tr w14:paraId="5ADCF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51" w:type="dxa"/>
            <w:tcBorders>
              <w:top w:val="single" w:color="000000" w:sz="4" w:space="0"/>
            </w:tcBorders>
            <w:vAlign w:val="top"/>
          </w:tcPr>
          <w:p w14:paraId="222325B5">
            <w:pPr>
              <w:pStyle w:val="6"/>
              <w:spacing w:before="95" w:line="184" w:lineRule="auto"/>
              <w:ind w:left="112"/>
            </w:pPr>
            <w:r>
              <w:rPr>
                <w:spacing w:val="-2"/>
              </w:rPr>
              <w:t>30101</w:t>
            </w:r>
          </w:p>
        </w:tc>
        <w:tc>
          <w:tcPr>
            <w:tcW w:w="2522" w:type="dxa"/>
            <w:tcBorders>
              <w:top w:val="single" w:color="000000" w:sz="4" w:space="0"/>
            </w:tcBorders>
            <w:vAlign w:val="top"/>
          </w:tcPr>
          <w:p w14:paraId="059B1C96">
            <w:pPr>
              <w:pStyle w:val="6"/>
              <w:spacing w:before="66" w:line="218" w:lineRule="auto"/>
              <w:ind w:left="102"/>
            </w:pPr>
            <w:r>
              <w:rPr>
                <w:spacing w:val="-2"/>
              </w:rPr>
              <w:t>基本工资</w:t>
            </w:r>
          </w:p>
        </w:tc>
        <w:tc>
          <w:tcPr>
            <w:tcW w:w="2124" w:type="dxa"/>
            <w:tcBorders>
              <w:top w:val="single" w:color="000000" w:sz="4" w:space="0"/>
            </w:tcBorders>
            <w:vAlign w:val="top"/>
          </w:tcPr>
          <w:p w14:paraId="5B24773B">
            <w:pPr>
              <w:pStyle w:val="6"/>
              <w:spacing w:before="95" w:line="184" w:lineRule="auto"/>
              <w:ind w:left="110"/>
            </w:pPr>
            <w:r>
              <w:rPr>
                <w:spacing w:val="-2"/>
              </w:rPr>
              <w:t>50501</w:t>
            </w:r>
          </w:p>
        </w:tc>
        <w:tc>
          <w:tcPr>
            <w:tcW w:w="3432" w:type="dxa"/>
            <w:tcBorders>
              <w:top w:val="single" w:color="000000" w:sz="4" w:space="0"/>
            </w:tcBorders>
            <w:vAlign w:val="top"/>
          </w:tcPr>
          <w:p w14:paraId="3BDB5F5D">
            <w:pPr>
              <w:pStyle w:val="6"/>
              <w:spacing w:before="65" w:line="220" w:lineRule="auto"/>
              <w:ind w:left="110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454" w:type="dxa"/>
            <w:tcBorders>
              <w:top w:val="single" w:color="000000" w:sz="4" w:space="0"/>
            </w:tcBorders>
            <w:vAlign w:val="top"/>
          </w:tcPr>
          <w:p w14:paraId="7C2829CD">
            <w:pPr>
              <w:pStyle w:val="6"/>
              <w:spacing w:before="95" w:line="184" w:lineRule="auto"/>
              <w:jc w:val="right"/>
            </w:pPr>
            <w:r>
              <w:rPr>
                <w:spacing w:val="-5"/>
              </w:rPr>
              <w:t>102.40</w:t>
            </w:r>
          </w:p>
        </w:tc>
        <w:tc>
          <w:tcPr>
            <w:tcW w:w="1656" w:type="dxa"/>
            <w:tcBorders>
              <w:top w:val="single" w:color="000000" w:sz="4" w:space="0"/>
            </w:tcBorders>
            <w:vAlign w:val="top"/>
          </w:tcPr>
          <w:p w14:paraId="5870E214">
            <w:pPr>
              <w:pStyle w:val="6"/>
              <w:spacing w:before="95" w:line="184" w:lineRule="auto"/>
              <w:jc w:val="right"/>
            </w:pPr>
            <w:r>
              <w:rPr>
                <w:spacing w:val="-5"/>
              </w:rPr>
              <w:t>102.40</w:t>
            </w:r>
          </w:p>
        </w:tc>
        <w:tc>
          <w:tcPr>
            <w:tcW w:w="1666" w:type="dxa"/>
            <w:tcBorders>
              <w:top w:val="single" w:color="000000" w:sz="4" w:space="0"/>
            </w:tcBorders>
            <w:vAlign w:val="top"/>
          </w:tcPr>
          <w:p w14:paraId="46D83513">
            <w:pPr>
              <w:rPr>
                <w:rFonts w:ascii="Arial"/>
                <w:sz w:val="21"/>
              </w:rPr>
            </w:pPr>
          </w:p>
        </w:tc>
      </w:tr>
    </w:tbl>
    <w:p w14:paraId="4BEA0DA3">
      <w:pPr>
        <w:spacing w:before="8" w:line="184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67BF50A5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949" w:right="877" w:bottom="412" w:left="840" w:header="0" w:footer="189" w:gutter="0"/>
          <w:cols w:equalWidth="0" w:num="1">
            <w:col w:w="15120"/>
          </w:cols>
        </w:sectPr>
      </w:pPr>
    </w:p>
    <w:p w14:paraId="484192C6">
      <w:pPr>
        <w:spacing w:line="260" w:lineRule="auto"/>
        <w:rPr>
          <w:rFonts w:ascii="Arial"/>
          <w:sz w:val="21"/>
        </w:rPr>
      </w:pPr>
    </w:p>
    <w:p w14:paraId="7F7A72B5">
      <w:pPr>
        <w:spacing w:line="260" w:lineRule="auto"/>
        <w:rPr>
          <w:rFonts w:ascii="Arial"/>
          <w:sz w:val="21"/>
        </w:rPr>
      </w:pPr>
    </w:p>
    <w:p w14:paraId="19D27121">
      <w:pPr>
        <w:spacing w:before="84" w:line="219" w:lineRule="auto"/>
        <w:ind w:left="64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支出经济分类汇总表</w:t>
      </w:r>
    </w:p>
    <w:p w14:paraId="265342E0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5558FA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E87485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预算07表</w:t>
      </w:r>
    </w:p>
    <w:p w14:paraId="415DE12E">
      <w:pPr>
        <w:spacing w:line="255" w:lineRule="auto"/>
        <w:rPr>
          <w:rFonts w:ascii="Arial"/>
          <w:sz w:val="21"/>
        </w:rPr>
      </w:pPr>
    </w:p>
    <w:p w14:paraId="4FEE24DC">
      <w:pPr>
        <w:spacing w:line="255" w:lineRule="auto"/>
        <w:rPr>
          <w:rFonts w:ascii="Arial"/>
          <w:sz w:val="21"/>
        </w:rPr>
      </w:pPr>
    </w:p>
    <w:p w14:paraId="3AA59EE5">
      <w:pPr>
        <w:spacing w:line="256" w:lineRule="auto"/>
        <w:rPr>
          <w:rFonts w:ascii="Arial"/>
          <w:sz w:val="21"/>
        </w:rPr>
      </w:pPr>
    </w:p>
    <w:p w14:paraId="7F69D413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60117929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19" w:type="default"/>
          <w:pgSz w:w="16838" w:h="11906"/>
          <w:pgMar w:top="949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108CCE20">
      <w:pPr>
        <w:spacing w:line="35" w:lineRule="exact"/>
      </w:pP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52"/>
        <w:gridCol w:w="1509"/>
        <w:gridCol w:w="754"/>
        <w:gridCol w:w="453"/>
        <w:gridCol w:w="1509"/>
        <w:gridCol w:w="715"/>
        <w:gridCol w:w="715"/>
        <w:gridCol w:w="871"/>
        <w:gridCol w:w="625"/>
        <w:gridCol w:w="995"/>
        <w:gridCol w:w="748"/>
        <w:gridCol w:w="1242"/>
        <w:gridCol w:w="502"/>
        <w:gridCol w:w="749"/>
        <w:gridCol w:w="996"/>
        <w:gridCol w:w="996"/>
        <w:gridCol w:w="511"/>
      </w:tblGrid>
      <w:tr w14:paraId="38EB7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23" w:type="dxa"/>
            <w:gridSpan w:val="3"/>
            <w:vAlign w:val="top"/>
          </w:tcPr>
          <w:p w14:paraId="6FB6356E">
            <w:pPr>
              <w:pStyle w:val="6"/>
              <w:spacing w:before="55" w:line="219" w:lineRule="auto"/>
              <w:ind w:left="560"/>
            </w:pPr>
            <w:r>
              <w:rPr>
                <w:spacing w:val="-1"/>
              </w:rPr>
              <w:t>部门预算经济分类</w:t>
            </w:r>
          </w:p>
        </w:tc>
        <w:tc>
          <w:tcPr>
            <w:tcW w:w="2716" w:type="dxa"/>
            <w:gridSpan w:val="3"/>
            <w:vAlign w:val="top"/>
          </w:tcPr>
          <w:p w14:paraId="72F5255B">
            <w:pPr>
              <w:pStyle w:val="6"/>
              <w:spacing w:before="56" w:line="218" w:lineRule="auto"/>
              <w:ind w:left="554"/>
            </w:pPr>
            <w:r>
              <w:rPr>
                <w:spacing w:val="-1"/>
              </w:rPr>
              <w:t>政府预算经济分类</w:t>
            </w: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4F32607B">
            <w:pPr>
              <w:spacing w:line="316" w:lineRule="auto"/>
              <w:rPr>
                <w:rFonts w:ascii="Arial"/>
                <w:sz w:val="21"/>
              </w:rPr>
            </w:pPr>
          </w:p>
          <w:p w14:paraId="47E8DAC6">
            <w:pPr>
              <w:pStyle w:val="6"/>
              <w:spacing w:before="65" w:line="220" w:lineRule="auto"/>
              <w:ind w:left="163"/>
            </w:pPr>
            <w:r>
              <w:rPr>
                <w:spacing w:val="-4"/>
              </w:rPr>
              <w:t>总计</w:t>
            </w:r>
          </w:p>
        </w:tc>
        <w:tc>
          <w:tcPr>
            <w:tcW w:w="1586" w:type="dxa"/>
            <w:gridSpan w:val="2"/>
            <w:tcBorders>
              <w:right w:val="single" w:color="000000" w:sz="4" w:space="0"/>
            </w:tcBorders>
            <w:vAlign w:val="top"/>
          </w:tcPr>
          <w:p w14:paraId="77129AE8">
            <w:pPr>
              <w:pStyle w:val="6"/>
              <w:spacing w:before="55" w:line="219" w:lineRule="auto"/>
              <w:ind w:left="196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625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21856EB7">
            <w:pPr>
              <w:pStyle w:val="6"/>
              <w:spacing w:before="226" w:line="257" w:lineRule="auto"/>
              <w:ind w:left="115" w:right="1" w:hanging="97"/>
            </w:pPr>
            <w:r>
              <w:rPr>
                <w:spacing w:val="-3"/>
              </w:rPr>
              <w:t>政府性</w:t>
            </w:r>
            <w:r>
              <w:t xml:space="preserve"> </w:t>
            </w:r>
            <w:r>
              <w:rPr>
                <w:spacing w:val="-2"/>
              </w:rPr>
              <w:t>基金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07477E89">
            <w:pPr>
              <w:pStyle w:val="6"/>
              <w:spacing w:before="227" w:line="253" w:lineRule="auto"/>
              <w:ind w:left="102" w:right="86" w:firstLine="18"/>
            </w:pPr>
            <w:r>
              <w:rPr>
                <w:spacing w:val="-7"/>
              </w:rPr>
              <w:t>国有资本</w:t>
            </w:r>
            <w:r>
              <w:t xml:space="preserve"> </w:t>
            </w:r>
            <w:r>
              <w:rPr>
                <w:spacing w:val="-3"/>
              </w:rPr>
              <w:t>经营预算</w:t>
            </w:r>
          </w:p>
        </w:tc>
        <w:tc>
          <w:tcPr>
            <w:tcW w:w="748" w:type="dxa"/>
            <w:vMerge w:val="restart"/>
            <w:tcBorders>
              <w:bottom w:val="nil"/>
            </w:tcBorders>
            <w:vAlign w:val="top"/>
          </w:tcPr>
          <w:p w14:paraId="546F539C">
            <w:pPr>
              <w:pStyle w:val="6"/>
              <w:spacing w:before="226" w:line="254" w:lineRule="auto"/>
              <w:ind w:left="79" w:right="61"/>
            </w:pPr>
            <w:r>
              <w:rPr>
                <w:spacing w:val="-3"/>
              </w:rPr>
              <w:t>上年结</w:t>
            </w:r>
            <w:r>
              <w:t xml:space="preserve"> </w:t>
            </w:r>
            <w:r>
              <w:rPr>
                <w:spacing w:val="-3"/>
              </w:rPr>
              <w:t>转结余</w:t>
            </w:r>
          </w:p>
        </w:tc>
        <w:tc>
          <w:tcPr>
            <w:tcW w:w="1242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6B2C13C4">
            <w:pPr>
              <w:pStyle w:val="6"/>
              <w:spacing w:before="227" w:line="253" w:lineRule="auto"/>
              <w:ind w:left="233" w:right="10" w:hanging="207"/>
            </w:pPr>
            <w:r>
              <w:rPr>
                <w:spacing w:val="-2"/>
              </w:rPr>
              <w:t>财政专户管理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资金收入</w:t>
            </w:r>
          </w:p>
        </w:tc>
        <w:tc>
          <w:tcPr>
            <w:tcW w:w="50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878C38">
            <w:pPr>
              <w:pStyle w:val="6"/>
              <w:spacing w:before="227" w:line="253" w:lineRule="auto"/>
              <w:ind w:left="65" w:right="39" w:hanging="4"/>
            </w:pPr>
            <w:r>
              <w:rPr>
                <w:spacing w:val="-5"/>
              </w:rPr>
              <w:t>事业</w:t>
            </w:r>
            <w:r>
              <w:t xml:space="preserve"> </w:t>
            </w:r>
            <w:r>
              <w:rPr>
                <w:spacing w:val="-7"/>
              </w:rPr>
              <w:t>收入</w:t>
            </w:r>
          </w:p>
        </w:tc>
        <w:tc>
          <w:tcPr>
            <w:tcW w:w="74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39EDE85F">
            <w:pPr>
              <w:pStyle w:val="6"/>
              <w:spacing w:before="227" w:line="253" w:lineRule="auto"/>
              <w:ind w:left="83" w:right="60"/>
            </w:pPr>
            <w:r>
              <w:rPr>
                <w:spacing w:val="-3"/>
              </w:rPr>
              <w:t>上级补</w:t>
            </w:r>
            <w:r>
              <w:t xml:space="preserve"> </w:t>
            </w:r>
            <w:r>
              <w:rPr>
                <w:spacing w:val="-3"/>
              </w:rPr>
              <w:t>助收入</w:t>
            </w:r>
          </w:p>
        </w:tc>
        <w:tc>
          <w:tcPr>
            <w:tcW w:w="996" w:type="dxa"/>
            <w:vMerge w:val="restart"/>
            <w:tcBorders>
              <w:bottom w:val="nil"/>
            </w:tcBorders>
            <w:vAlign w:val="top"/>
          </w:tcPr>
          <w:p w14:paraId="3C217B07">
            <w:pPr>
              <w:pStyle w:val="6"/>
              <w:spacing w:before="227" w:line="253" w:lineRule="auto"/>
              <w:ind w:left="105" w:right="83" w:firstLine="14"/>
            </w:pPr>
            <w:r>
              <w:rPr>
                <w:spacing w:val="-6"/>
              </w:rPr>
              <w:t>附属单位</w:t>
            </w:r>
            <w:r>
              <w:t xml:space="preserve"> </w:t>
            </w:r>
            <w:r>
              <w:rPr>
                <w:spacing w:val="-2"/>
              </w:rPr>
              <w:t>上缴收入</w:t>
            </w:r>
          </w:p>
        </w:tc>
        <w:tc>
          <w:tcPr>
            <w:tcW w:w="996" w:type="dxa"/>
            <w:vMerge w:val="restart"/>
            <w:tcBorders>
              <w:bottom w:val="nil"/>
            </w:tcBorders>
            <w:vAlign w:val="top"/>
          </w:tcPr>
          <w:p w14:paraId="7344D5B6">
            <w:pPr>
              <w:pStyle w:val="6"/>
              <w:spacing w:before="227" w:line="253" w:lineRule="auto"/>
              <w:ind w:left="106" w:right="82"/>
            </w:pPr>
            <w:r>
              <w:rPr>
                <w:spacing w:val="-3"/>
              </w:rPr>
              <w:t>事业单位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经营收入</w:t>
            </w:r>
          </w:p>
        </w:tc>
        <w:tc>
          <w:tcPr>
            <w:tcW w:w="511" w:type="dxa"/>
            <w:vMerge w:val="restart"/>
            <w:tcBorders>
              <w:bottom w:val="nil"/>
            </w:tcBorders>
            <w:vAlign w:val="top"/>
          </w:tcPr>
          <w:p w14:paraId="0553DBB0">
            <w:pPr>
              <w:pStyle w:val="6"/>
              <w:spacing w:before="227" w:line="253" w:lineRule="auto"/>
              <w:ind w:left="66" w:right="43" w:hanging="7"/>
            </w:pP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7"/>
              </w:rPr>
              <w:t>收入</w:t>
            </w:r>
          </w:p>
        </w:tc>
      </w:tr>
      <w:tr w14:paraId="4EDFB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14" w:type="dxa"/>
            <w:gridSpan w:val="2"/>
            <w:tcBorders>
              <w:right w:val="single" w:color="000000" w:sz="4" w:space="0"/>
            </w:tcBorders>
            <w:vAlign w:val="top"/>
          </w:tcPr>
          <w:p w14:paraId="2D4F04F6">
            <w:pPr>
              <w:pStyle w:val="6"/>
              <w:spacing w:before="51" w:line="218" w:lineRule="auto"/>
              <w:ind w:left="203"/>
            </w:pPr>
            <w:r>
              <w:rPr>
                <w:spacing w:val="-2"/>
              </w:rPr>
              <w:t>科目编码</w:t>
            </w:r>
          </w:p>
        </w:tc>
        <w:tc>
          <w:tcPr>
            <w:tcW w:w="150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515999F">
            <w:pPr>
              <w:pStyle w:val="6"/>
              <w:spacing w:before="214" w:line="218" w:lineRule="auto"/>
              <w:ind w:left="351"/>
            </w:pPr>
            <w:r>
              <w:rPr>
                <w:spacing w:val="-2"/>
              </w:rPr>
              <w:t>科目名称</w:t>
            </w:r>
          </w:p>
        </w:tc>
        <w:tc>
          <w:tcPr>
            <w:tcW w:w="1207" w:type="dxa"/>
            <w:gridSpan w:val="2"/>
            <w:vAlign w:val="top"/>
          </w:tcPr>
          <w:p w14:paraId="070E91EA">
            <w:pPr>
              <w:pStyle w:val="6"/>
              <w:spacing w:before="51" w:line="218" w:lineRule="auto"/>
              <w:ind w:left="199"/>
            </w:pPr>
            <w:r>
              <w:rPr>
                <w:spacing w:val="-2"/>
              </w:rPr>
              <w:t>科目编码</w:t>
            </w:r>
          </w:p>
        </w:tc>
        <w:tc>
          <w:tcPr>
            <w:tcW w:w="1509" w:type="dxa"/>
            <w:vMerge w:val="restart"/>
            <w:tcBorders>
              <w:bottom w:val="nil"/>
            </w:tcBorders>
            <w:vAlign w:val="top"/>
          </w:tcPr>
          <w:p w14:paraId="3C4541D4">
            <w:pPr>
              <w:pStyle w:val="6"/>
              <w:spacing w:before="214" w:line="218" w:lineRule="auto"/>
              <w:ind w:left="352"/>
            </w:pPr>
            <w:r>
              <w:rPr>
                <w:spacing w:val="-2"/>
              </w:rPr>
              <w:t>科目名称</w:t>
            </w:r>
          </w:p>
        </w:tc>
        <w:tc>
          <w:tcPr>
            <w:tcW w:w="715" w:type="dxa"/>
            <w:vMerge w:val="continue"/>
            <w:tcBorders>
              <w:top w:val="nil"/>
              <w:bottom w:val="nil"/>
            </w:tcBorders>
            <w:vAlign w:val="top"/>
          </w:tcPr>
          <w:p w14:paraId="3DC1CD57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Merge w:val="restart"/>
            <w:tcBorders>
              <w:bottom w:val="nil"/>
            </w:tcBorders>
            <w:vAlign w:val="top"/>
          </w:tcPr>
          <w:p w14:paraId="5BDDDDF2">
            <w:pPr>
              <w:pStyle w:val="6"/>
              <w:spacing w:before="214" w:line="220" w:lineRule="auto"/>
              <w:ind w:left="163"/>
            </w:pPr>
            <w:r>
              <w:rPr>
                <w:spacing w:val="-4"/>
              </w:rPr>
              <w:t>小计</w:t>
            </w:r>
          </w:p>
        </w:tc>
        <w:tc>
          <w:tcPr>
            <w:tcW w:w="871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3D2C6F8B">
            <w:pPr>
              <w:pStyle w:val="6"/>
              <w:spacing w:before="59" w:line="253" w:lineRule="auto"/>
              <w:ind w:left="137" w:right="28" w:hanging="102"/>
            </w:pPr>
            <w:r>
              <w:rPr>
                <w:spacing w:val="-2"/>
              </w:rPr>
              <w:t>其中：财</w:t>
            </w:r>
            <w:r>
              <w:t xml:space="preserve"> </w:t>
            </w:r>
            <w:r>
              <w:rPr>
                <w:spacing w:val="-2"/>
              </w:rPr>
              <w:t>政拨款</w:t>
            </w:r>
          </w:p>
        </w:tc>
        <w:tc>
          <w:tcPr>
            <w:tcW w:w="625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7B61D48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1E04398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Merge w:val="continue"/>
            <w:tcBorders>
              <w:top w:val="nil"/>
              <w:bottom w:val="nil"/>
            </w:tcBorders>
            <w:vAlign w:val="top"/>
          </w:tcPr>
          <w:p w14:paraId="31163641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1B38F5DC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0C404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591E89FC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0F15809A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1E2F045D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  <w:bottom w:val="nil"/>
            </w:tcBorders>
            <w:vAlign w:val="top"/>
          </w:tcPr>
          <w:p w14:paraId="6DFFA39E">
            <w:pPr>
              <w:rPr>
                <w:rFonts w:ascii="Arial"/>
                <w:sz w:val="21"/>
              </w:rPr>
            </w:pPr>
          </w:p>
        </w:tc>
      </w:tr>
      <w:tr w14:paraId="2F557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2" w:type="dxa"/>
            <w:vAlign w:val="top"/>
          </w:tcPr>
          <w:p w14:paraId="614C90E6">
            <w:pPr>
              <w:pStyle w:val="6"/>
              <w:spacing w:before="52" w:line="219" w:lineRule="auto"/>
              <w:ind w:left="274"/>
            </w:pPr>
            <w:r>
              <w:t>类</w:t>
            </w:r>
          </w:p>
        </w:tc>
        <w:tc>
          <w:tcPr>
            <w:tcW w:w="452" w:type="dxa"/>
            <w:tcBorders>
              <w:right w:val="single" w:color="000000" w:sz="4" w:space="0"/>
            </w:tcBorders>
            <w:vAlign w:val="top"/>
          </w:tcPr>
          <w:p w14:paraId="78960B69">
            <w:pPr>
              <w:pStyle w:val="6"/>
              <w:spacing w:before="53" w:line="220" w:lineRule="auto"/>
              <w:ind w:left="120"/>
            </w:pPr>
            <w:r>
              <w:t>款</w:t>
            </w:r>
          </w:p>
        </w:tc>
        <w:tc>
          <w:tcPr>
            <w:tcW w:w="150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2D3AF8B9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69E57F16">
            <w:pPr>
              <w:pStyle w:val="6"/>
              <w:spacing w:before="52" w:line="219" w:lineRule="auto"/>
              <w:ind w:left="270"/>
            </w:pPr>
            <w:r>
              <w:t>类</w:t>
            </w:r>
          </w:p>
        </w:tc>
        <w:tc>
          <w:tcPr>
            <w:tcW w:w="453" w:type="dxa"/>
            <w:vAlign w:val="top"/>
          </w:tcPr>
          <w:p w14:paraId="7850A50F">
            <w:pPr>
              <w:pStyle w:val="6"/>
              <w:spacing w:before="53" w:line="220" w:lineRule="auto"/>
              <w:ind w:left="124"/>
            </w:pPr>
            <w:r>
              <w:t>款</w:t>
            </w: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394E90B4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33A10E84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</w:tcBorders>
            <w:vAlign w:val="top"/>
          </w:tcPr>
          <w:p w14:paraId="7DBFF6B9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35397755"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145B8F13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5199AED4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0CABA86F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2E5C3EF5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AF7936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071CE03E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  <w:vAlign w:val="top"/>
          </w:tcPr>
          <w:p w14:paraId="68450C22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Merge w:val="continue"/>
            <w:tcBorders>
              <w:top w:val="nil"/>
            </w:tcBorders>
            <w:vAlign w:val="top"/>
          </w:tcPr>
          <w:p w14:paraId="64A7CFFD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Merge w:val="continue"/>
            <w:tcBorders>
              <w:top w:val="nil"/>
            </w:tcBorders>
            <w:vAlign w:val="top"/>
          </w:tcPr>
          <w:p w14:paraId="242664A4">
            <w:pPr>
              <w:rPr>
                <w:rFonts w:ascii="Arial"/>
                <w:sz w:val="21"/>
              </w:rPr>
            </w:pPr>
          </w:p>
        </w:tc>
      </w:tr>
      <w:tr w14:paraId="7C30D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2" w:type="dxa"/>
            <w:tcBorders>
              <w:bottom w:val="single" w:color="000000" w:sz="4" w:space="0"/>
            </w:tcBorders>
            <w:vAlign w:val="top"/>
          </w:tcPr>
          <w:p w14:paraId="342800B3">
            <w:pPr>
              <w:rPr>
                <w:rFonts w:ascii="Arial"/>
                <w:sz w:val="21"/>
              </w:rPr>
            </w:pPr>
          </w:p>
        </w:tc>
        <w:tc>
          <w:tcPr>
            <w:tcW w:w="45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88174BD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2E35368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tcBorders>
              <w:bottom w:val="single" w:color="000000" w:sz="4" w:space="0"/>
            </w:tcBorders>
            <w:vAlign w:val="top"/>
          </w:tcPr>
          <w:p w14:paraId="5D5AE1FA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tcBorders>
              <w:bottom w:val="single" w:color="000000" w:sz="4" w:space="0"/>
            </w:tcBorders>
            <w:vAlign w:val="top"/>
          </w:tcPr>
          <w:p w14:paraId="4C84FF31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bottom w:val="single" w:color="000000" w:sz="4" w:space="0"/>
            </w:tcBorders>
            <w:vAlign w:val="top"/>
          </w:tcPr>
          <w:p w14:paraId="027907B3">
            <w:pPr>
              <w:pStyle w:val="6"/>
              <w:spacing w:before="55" w:line="220" w:lineRule="auto"/>
              <w:ind w:left="502"/>
            </w:pPr>
            <w:r>
              <w:rPr>
                <w:spacing w:val="-3"/>
              </w:rPr>
              <w:t>合计</w:t>
            </w:r>
          </w:p>
        </w:tc>
        <w:tc>
          <w:tcPr>
            <w:tcW w:w="715" w:type="dxa"/>
            <w:tcBorders>
              <w:bottom w:val="single" w:color="000000" w:sz="4" w:space="0"/>
            </w:tcBorders>
            <w:vAlign w:val="top"/>
          </w:tcPr>
          <w:p w14:paraId="013C9A07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5" w:type="dxa"/>
            <w:tcBorders>
              <w:bottom w:val="single" w:color="000000" w:sz="4" w:space="0"/>
            </w:tcBorders>
            <w:vAlign w:val="top"/>
          </w:tcPr>
          <w:p w14:paraId="05B93D6D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71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DEFB52D">
            <w:pPr>
              <w:pStyle w:val="6"/>
              <w:spacing w:before="84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62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DD5A2FF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tcBorders>
              <w:bottom w:val="single" w:color="000000" w:sz="4" w:space="0"/>
            </w:tcBorders>
            <w:vAlign w:val="top"/>
          </w:tcPr>
          <w:p w14:paraId="58A778AB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bottom w:val="single" w:color="000000" w:sz="4" w:space="0"/>
            </w:tcBorders>
            <w:vAlign w:val="top"/>
          </w:tcPr>
          <w:p w14:paraId="2CC1CEDC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AACD0C4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B2C5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6BBB2C2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tcBorders>
              <w:bottom w:val="single" w:color="000000" w:sz="4" w:space="0"/>
            </w:tcBorders>
            <w:vAlign w:val="top"/>
          </w:tcPr>
          <w:p w14:paraId="2AE38D67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tcBorders>
              <w:bottom w:val="single" w:color="000000" w:sz="4" w:space="0"/>
            </w:tcBorders>
            <w:vAlign w:val="top"/>
          </w:tcPr>
          <w:p w14:paraId="4AB5AD05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bottom w:val="single" w:color="000000" w:sz="4" w:space="0"/>
            </w:tcBorders>
            <w:vAlign w:val="top"/>
          </w:tcPr>
          <w:p w14:paraId="38641C26">
            <w:pPr>
              <w:rPr>
                <w:rFonts w:ascii="Arial"/>
                <w:sz w:val="21"/>
              </w:rPr>
            </w:pPr>
          </w:p>
        </w:tc>
      </w:tr>
      <w:tr w14:paraId="68707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2" w:type="dxa"/>
            <w:tcBorders>
              <w:top w:val="single" w:color="000000" w:sz="4" w:space="0"/>
            </w:tcBorders>
            <w:vAlign w:val="top"/>
          </w:tcPr>
          <w:p w14:paraId="21758B67">
            <w:pPr>
              <w:pStyle w:val="6"/>
              <w:spacing w:before="93" w:line="183" w:lineRule="auto"/>
              <w:ind w:left="112"/>
            </w:pPr>
            <w:r>
              <w:rPr>
                <w:spacing w:val="-3"/>
              </w:rPr>
              <w:t>504</w:t>
            </w:r>
          </w:p>
        </w:tc>
        <w:tc>
          <w:tcPr>
            <w:tcW w:w="45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8E43F0F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513BEB8">
            <w:pPr>
              <w:pStyle w:val="6"/>
              <w:spacing w:before="62" w:line="220" w:lineRule="auto"/>
              <w:ind w:left="106"/>
            </w:pPr>
            <w:r>
              <w:rPr>
                <w:spacing w:val="-2"/>
              </w:rPr>
              <w:t>卫生局</w:t>
            </w:r>
          </w:p>
        </w:tc>
        <w:tc>
          <w:tcPr>
            <w:tcW w:w="754" w:type="dxa"/>
            <w:tcBorders>
              <w:top w:val="single" w:color="000000" w:sz="4" w:space="0"/>
            </w:tcBorders>
            <w:vAlign w:val="top"/>
          </w:tcPr>
          <w:p w14:paraId="7B4D7ED2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</w:tcBorders>
            <w:vAlign w:val="top"/>
          </w:tcPr>
          <w:p w14:paraId="6C3D1486">
            <w:pPr>
              <w:rPr>
                <w:rFonts w:ascii="Arial"/>
                <w:sz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</w:tcBorders>
            <w:vAlign w:val="top"/>
          </w:tcPr>
          <w:p w14:paraId="7E2C563D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</w:tcBorders>
            <w:vAlign w:val="top"/>
          </w:tcPr>
          <w:p w14:paraId="1BC9F1EA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715" w:type="dxa"/>
            <w:tcBorders>
              <w:top w:val="single" w:color="000000" w:sz="4" w:space="0"/>
            </w:tcBorders>
            <w:vAlign w:val="top"/>
          </w:tcPr>
          <w:p w14:paraId="5CDD1185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871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A07C029">
            <w:pPr>
              <w:pStyle w:val="6"/>
              <w:spacing w:before="91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156.20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452D5BF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</w:tcBorders>
            <w:vAlign w:val="top"/>
          </w:tcPr>
          <w:p w14:paraId="11C29569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tcBorders>
              <w:top w:val="single" w:color="000000" w:sz="4" w:space="0"/>
            </w:tcBorders>
            <w:vAlign w:val="top"/>
          </w:tcPr>
          <w:p w14:paraId="2CB96163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A6D06F8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13B3B2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9BA417C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</w:tcBorders>
            <w:vAlign w:val="top"/>
          </w:tcPr>
          <w:p w14:paraId="1ED68CA0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tcBorders>
              <w:top w:val="single" w:color="000000" w:sz="4" w:space="0"/>
            </w:tcBorders>
            <w:vAlign w:val="top"/>
          </w:tcPr>
          <w:p w14:paraId="3877B57B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</w:tcBorders>
            <w:vAlign w:val="top"/>
          </w:tcPr>
          <w:p w14:paraId="00018B69">
            <w:pPr>
              <w:rPr>
                <w:rFonts w:ascii="Arial"/>
                <w:sz w:val="21"/>
              </w:rPr>
            </w:pPr>
          </w:p>
        </w:tc>
      </w:tr>
      <w:tr w14:paraId="0B4BB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2" w:type="dxa"/>
            <w:vAlign w:val="top"/>
          </w:tcPr>
          <w:p w14:paraId="0621C915">
            <w:pPr>
              <w:pStyle w:val="6"/>
              <w:spacing w:before="90" w:line="183" w:lineRule="auto"/>
              <w:ind w:left="112"/>
            </w:pPr>
            <w:r>
              <w:rPr>
                <w:spacing w:val="-3"/>
              </w:rPr>
              <w:t>303</w:t>
            </w:r>
          </w:p>
        </w:tc>
        <w:tc>
          <w:tcPr>
            <w:tcW w:w="452" w:type="dxa"/>
            <w:tcBorders>
              <w:right w:val="single" w:color="000000" w:sz="4" w:space="0"/>
            </w:tcBorders>
            <w:vAlign w:val="top"/>
          </w:tcPr>
          <w:p w14:paraId="313677B2">
            <w:pPr>
              <w:pStyle w:val="6"/>
              <w:spacing w:before="90" w:line="183" w:lineRule="auto"/>
              <w:ind w:left="103"/>
            </w:pPr>
            <w:r>
              <w:rPr>
                <w:spacing w:val="-3"/>
              </w:rPr>
              <w:t>02</w:t>
            </w:r>
          </w:p>
        </w:tc>
        <w:tc>
          <w:tcPr>
            <w:tcW w:w="1509" w:type="dxa"/>
            <w:tcBorders>
              <w:left w:val="single" w:color="000000" w:sz="4" w:space="0"/>
            </w:tcBorders>
            <w:vAlign w:val="top"/>
          </w:tcPr>
          <w:p w14:paraId="1E1B9B1C">
            <w:pPr>
              <w:pStyle w:val="6"/>
              <w:spacing w:before="58" w:line="219" w:lineRule="auto"/>
              <w:ind w:left="105"/>
            </w:pPr>
            <w:r>
              <w:rPr>
                <w:spacing w:val="-2"/>
              </w:rPr>
              <w:t>退休费</w:t>
            </w:r>
          </w:p>
        </w:tc>
        <w:tc>
          <w:tcPr>
            <w:tcW w:w="754" w:type="dxa"/>
            <w:vAlign w:val="top"/>
          </w:tcPr>
          <w:p w14:paraId="2BAAE6DF">
            <w:pPr>
              <w:pStyle w:val="6"/>
              <w:spacing w:before="90" w:line="183" w:lineRule="auto"/>
              <w:ind w:left="108"/>
            </w:pPr>
            <w:r>
              <w:rPr>
                <w:spacing w:val="-3"/>
              </w:rPr>
              <w:t>509</w:t>
            </w:r>
          </w:p>
        </w:tc>
        <w:tc>
          <w:tcPr>
            <w:tcW w:w="453" w:type="dxa"/>
            <w:vAlign w:val="top"/>
          </w:tcPr>
          <w:p w14:paraId="70457453">
            <w:pPr>
              <w:pStyle w:val="6"/>
              <w:spacing w:before="90" w:line="183" w:lineRule="auto"/>
              <w:ind w:left="107"/>
            </w:pPr>
            <w:r>
              <w:rPr>
                <w:spacing w:val="-3"/>
              </w:rPr>
              <w:t>05</w:t>
            </w:r>
          </w:p>
        </w:tc>
        <w:tc>
          <w:tcPr>
            <w:tcW w:w="1509" w:type="dxa"/>
            <w:vAlign w:val="top"/>
          </w:tcPr>
          <w:p w14:paraId="0A5E8F85">
            <w:pPr>
              <w:pStyle w:val="6"/>
              <w:spacing w:before="58" w:line="219" w:lineRule="auto"/>
              <w:ind w:left="108"/>
            </w:pPr>
            <w:r>
              <w:rPr>
                <w:spacing w:val="-2"/>
              </w:rPr>
              <w:t>离退休费</w:t>
            </w:r>
          </w:p>
        </w:tc>
        <w:tc>
          <w:tcPr>
            <w:tcW w:w="715" w:type="dxa"/>
            <w:vAlign w:val="top"/>
          </w:tcPr>
          <w:p w14:paraId="31107376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715" w:type="dxa"/>
            <w:vAlign w:val="top"/>
          </w:tcPr>
          <w:p w14:paraId="680D311D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871" w:type="dxa"/>
            <w:tcBorders>
              <w:right w:val="single" w:color="000000" w:sz="4" w:space="0"/>
            </w:tcBorders>
            <w:vAlign w:val="top"/>
          </w:tcPr>
          <w:p w14:paraId="57FDC188">
            <w:pPr>
              <w:pStyle w:val="6"/>
              <w:spacing w:before="88" w:line="184" w:lineRule="auto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53.80</w:t>
            </w:r>
          </w:p>
        </w:tc>
        <w:tc>
          <w:tcPr>
            <w:tcW w:w="625" w:type="dxa"/>
            <w:tcBorders>
              <w:left w:val="single" w:color="000000" w:sz="4" w:space="0"/>
            </w:tcBorders>
            <w:vAlign w:val="top"/>
          </w:tcPr>
          <w:p w14:paraId="44B3CB51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54F074E3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185DB0ED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right w:val="single" w:color="000000" w:sz="4" w:space="0"/>
            </w:tcBorders>
            <w:vAlign w:val="top"/>
          </w:tcPr>
          <w:p w14:paraId="1EA9B4A2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FECD9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left w:val="single" w:color="000000" w:sz="4" w:space="0"/>
            </w:tcBorders>
            <w:vAlign w:val="top"/>
          </w:tcPr>
          <w:p w14:paraId="50BF6257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45A3A19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5550747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2EC4B053">
            <w:pPr>
              <w:rPr>
                <w:rFonts w:ascii="Arial"/>
                <w:sz w:val="21"/>
              </w:rPr>
            </w:pPr>
          </w:p>
        </w:tc>
      </w:tr>
      <w:tr w14:paraId="23ABA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62" w:type="dxa"/>
            <w:vAlign w:val="top"/>
          </w:tcPr>
          <w:p w14:paraId="71AF99B5">
            <w:pPr>
              <w:pStyle w:val="6"/>
              <w:spacing w:before="90" w:line="184" w:lineRule="auto"/>
              <w:ind w:left="112"/>
            </w:pPr>
            <w:r>
              <w:rPr>
                <w:spacing w:val="-3"/>
              </w:rPr>
              <w:t>301</w:t>
            </w:r>
          </w:p>
        </w:tc>
        <w:tc>
          <w:tcPr>
            <w:tcW w:w="452" w:type="dxa"/>
            <w:tcBorders>
              <w:right w:val="single" w:color="000000" w:sz="4" w:space="0"/>
            </w:tcBorders>
            <w:vAlign w:val="top"/>
          </w:tcPr>
          <w:p w14:paraId="1A5AB359">
            <w:pPr>
              <w:pStyle w:val="6"/>
              <w:spacing w:before="90" w:line="184" w:lineRule="auto"/>
              <w:ind w:left="103"/>
            </w:pPr>
            <w:r>
              <w:rPr>
                <w:spacing w:val="-3"/>
              </w:rPr>
              <w:t>01</w:t>
            </w:r>
          </w:p>
        </w:tc>
        <w:tc>
          <w:tcPr>
            <w:tcW w:w="1509" w:type="dxa"/>
            <w:tcBorders>
              <w:left w:val="single" w:color="000000" w:sz="4" w:space="0"/>
            </w:tcBorders>
            <w:vAlign w:val="top"/>
          </w:tcPr>
          <w:p w14:paraId="11430496">
            <w:pPr>
              <w:pStyle w:val="6"/>
              <w:spacing w:before="61" w:line="218" w:lineRule="auto"/>
              <w:ind w:left="104"/>
            </w:pPr>
            <w:r>
              <w:rPr>
                <w:spacing w:val="-2"/>
              </w:rPr>
              <w:t>基本工资</w:t>
            </w:r>
          </w:p>
        </w:tc>
        <w:tc>
          <w:tcPr>
            <w:tcW w:w="754" w:type="dxa"/>
            <w:vAlign w:val="top"/>
          </w:tcPr>
          <w:p w14:paraId="359E651E">
            <w:pPr>
              <w:pStyle w:val="6"/>
              <w:spacing w:before="92" w:line="183" w:lineRule="auto"/>
              <w:ind w:left="108"/>
            </w:pPr>
            <w:r>
              <w:rPr>
                <w:spacing w:val="-3"/>
              </w:rPr>
              <w:t>505</w:t>
            </w:r>
          </w:p>
        </w:tc>
        <w:tc>
          <w:tcPr>
            <w:tcW w:w="453" w:type="dxa"/>
            <w:vAlign w:val="top"/>
          </w:tcPr>
          <w:p w14:paraId="4C1971B1">
            <w:pPr>
              <w:pStyle w:val="6"/>
              <w:spacing w:before="90" w:line="184" w:lineRule="auto"/>
              <w:ind w:left="107"/>
            </w:pPr>
            <w:r>
              <w:rPr>
                <w:spacing w:val="-3"/>
              </w:rPr>
              <w:t>01</w:t>
            </w:r>
          </w:p>
        </w:tc>
        <w:tc>
          <w:tcPr>
            <w:tcW w:w="1509" w:type="dxa"/>
            <w:vAlign w:val="top"/>
          </w:tcPr>
          <w:p w14:paraId="31B76F5F">
            <w:pPr>
              <w:pStyle w:val="6"/>
              <w:spacing w:before="60" w:line="220" w:lineRule="auto"/>
              <w:ind w:left="107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715" w:type="dxa"/>
            <w:vAlign w:val="top"/>
          </w:tcPr>
          <w:p w14:paraId="5F540C60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715" w:type="dxa"/>
            <w:vAlign w:val="top"/>
          </w:tcPr>
          <w:p w14:paraId="7A77CBE9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871" w:type="dxa"/>
            <w:tcBorders>
              <w:right w:val="single" w:color="000000" w:sz="4" w:space="0"/>
            </w:tcBorders>
            <w:vAlign w:val="top"/>
          </w:tcPr>
          <w:p w14:paraId="7FD1C6C3">
            <w:pPr>
              <w:pStyle w:val="6"/>
              <w:spacing w:before="90" w:line="184" w:lineRule="auto"/>
              <w:jc w:val="right"/>
            </w:pPr>
            <w:r>
              <w:rPr>
                <w:spacing w:val="-4"/>
              </w:rPr>
              <w:t>102.40</w:t>
            </w:r>
          </w:p>
        </w:tc>
        <w:tc>
          <w:tcPr>
            <w:tcW w:w="625" w:type="dxa"/>
            <w:tcBorders>
              <w:left w:val="single" w:color="000000" w:sz="4" w:space="0"/>
            </w:tcBorders>
            <w:vAlign w:val="top"/>
          </w:tcPr>
          <w:p w14:paraId="3C6F8A72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663D5516">
            <w:pPr>
              <w:rPr>
                <w:rFonts w:ascii="Arial"/>
                <w:sz w:val="21"/>
              </w:rPr>
            </w:pPr>
          </w:p>
        </w:tc>
        <w:tc>
          <w:tcPr>
            <w:tcW w:w="748" w:type="dxa"/>
            <w:vAlign w:val="top"/>
          </w:tcPr>
          <w:p w14:paraId="0D1380D2"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tcBorders>
              <w:right w:val="single" w:color="000000" w:sz="4" w:space="0"/>
            </w:tcBorders>
            <w:vAlign w:val="top"/>
          </w:tcPr>
          <w:p w14:paraId="1E8E9B7C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52834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left w:val="single" w:color="000000" w:sz="4" w:space="0"/>
            </w:tcBorders>
            <w:vAlign w:val="top"/>
          </w:tcPr>
          <w:p w14:paraId="6EADCB0A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1ACAFE1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0E579897">
            <w:pPr>
              <w:rPr>
                <w:rFonts w:ascii="Arial"/>
                <w:sz w:val="21"/>
              </w:rPr>
            </w:pPr>
          </w:p>
        </w:tc>
        <w:tc>
          <w:tcPr>
            <w:tcW w:w="511" w:type="dxa"/>
            <w:vAlign w:val="top"/>
          </w:tcPr>
          <w:p w14:paraId="5A0A7348">
            <w:pPr>
              <w:rPr>
                <w:rFonts w:ascii="Arial"/>
                <w:sz w:val="21"/>
              </w:rPr>
            </w:pPr>
          </w:p>
        </w:tc>
      </w:tr>
    </w:tbl>
    <w:p w14:paraId="3C53888E">
      <w:pPr>
        <w:spacing w:before="8" w:line="184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1151E768"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949" w:right="877" w:bottom="412" w:left="840" w:header="0" w:footer="189" w:gutter="0"/>
          <w:cols w:equalWidth="0" w:num="1">
            <w:col w:w="15120"/>
          </w:cols>
        </w:sectPr>
      </w:pPr>
    </w:p>
    <w:p w14:paraId="65A01BC4">
      <w:pPr>
        <w:spacing w:line="260" w:lineRule="auto"/>
        <w:rPr>
          <w:rFonts w:ascii="Arial"/>
          <w:sz w:val="21"/>
        </w:rPr>
      </w:pPr>
    </w:p>
    <w:p w14:paraId="111B1D85">
      <w:pPr>
        <w:spacing w:line="260" w:lineRule="auto"/>
        <w:rPr>
          <w:rFonts w:ascii="Arial"/>
          <w:sz w:val="21"/>
        </w:rPr>
      </w:pPr>
    </w:p>
    <w:p w14:paraId="347FBB56">
      <w:pPr>
        <w:spacing w:before="84" w:line="219" w:lineRule="auto"/>
        <w:ind w:left="536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一般公共预算“三公”经费支出情况表</w:t>
      </w:r>
    </w:p>
    <w:p w14:paraId="3AFC1D29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5C033BE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4C9B679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预算08表</w:t>
      </w:r>
    </w:p>
    <w:p w14:paraId="6F19B3DB">
      <w:pPr>
        <w:spacing w:line="255" w:lineRule="auto"/>
        <w:rPr>
          <w:rFonts w:ascii="Arial"/>
          <w:sz w:val="21"/>
        </w:rPr>
      </w:pPr>
    </w:p>
    <w:p w14:paraId="6B8029DB">
      <w:pPr>
        <w:spacing w:line="255" w:lineRule="auto"/>
        <w:rPr>
          <w:rFonts w:ascii="Arial"/>
          <w:sz w:val="21"/>
        </w:rPr>
      </w:pPr>
    </w:p>
    <w:p w14:paraId="33DEE775">
      <w:pPr>
        <w:spacing w:line="256" w:lineRule="auto"/>
        <w:rPr>
          <w:rFonts w:ascii="Arial"/>
          <w:sz w:val="21"/>
        </w:rPr>
      </w:pPr>
    </w:p>
    <w:p w14:paraId="39EFA13B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3C6618BF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20" w:type="default"/>
          <w:pgSz w:w="16838" w:h="11906"/>
          <w:pgMar w:top="949" w:right="877" w:bottom="237" w:left="840" w:header="0" w:footer="0" w:gutter="0"/>
          <w:cols w:equalWidth="0" w:num="2">
            <w:col w:w="13832" w:space="100"/>
            <w:col w:w="1189"/>
          </w:cols>
        </w:sectPr>
      </w:pPr>
    </w:p>
    <w:p w14:paraId="06F93590">
      <w:pPr>
        <w:spacing w:line="35" w:lineRule="exact"/>
      </w:pPr>
    </w:p>
    <w:tbl>
      <w:tblPr>
        <w:tblStyle w:val="5"/>
        <w:tblW w:w="151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3253"/>
        <w:gridCol w:w="835"/>
        <w:gridCol w:w="2851"/>
        <w:gridCol w:w="2851"/>
        <w:gridCol w:w="2053"/>
      </w:tblGrid>
      <w:tr w14:paraId="198D6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61" w:type="dxa"/>
            <w:vMerge w:val="restart"/>
            <w:tcBorders>
              <w:bottom w:val="nil"/>
            </w:tcBorders>
            <w:vAlign w:val="top"/>
          </w:tcPr>
          <w:p w14:paraId="5E31264C">
            <w:pPr>
              <w:pStyle w:val="6"/>
              <w:spacing w:before="219" w:line="220" w:lineRule="auto"/>
              <w:ind w:left="812"/>
            </w:pPr>
            <w:r>
              <w:rPr>
                <w:spacing w:val="1"/>
              </w:rPr>
              <w:t>“三公”经费合计</w:t>
            </w:r>
          </w:p>
        </w:tc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 w14:paraId="2E48C542">
            <w:pPr>
              <w:pStyle w:val="6"/>
              <w:spacing w:before="219" w:line="220" w:lineRule="auto"/>
              <w:ind w:left="839"/>
            </w:pPr>
            <w:r>
              <w:rPr>
                <w:spacing w:val="-3"/>
              </w:rPr>
              <w:t>因公出国（境）费</w:t>
            </w:r>
          </w:p>
        </w:tc>
        <w:tc>
          <w:tcPr>
            <w:tcW w:w="6537" w:type="dxa"/>
            <w:gridSpan w:val="3"/>
            <w:vAlign w:val="top"/>
          </w:tcPr>
          <w:p w14:paraId="2B292EAB">
            <w:pPr>
              <w:pStyle w:val="6"/>
              <w:spacing w:before="55" w:line="219" w:lineRule="auto"/>
              <w:ind w:left="2275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vAlign w:val="top"/>
          </w:tcPr>
          <w:p w14:paraId="7D7811EA">
            <w:pPr>
              <w:pStyle w:val="6"/>
              <w:spacing w:before="219" w:line="219" w:lineRule="auto"/>
              <w:ind w:left="535"/>
            </w:pPr>
            <w:r>
              <w:rPr>
                <w:spacing w:val="-3"/>
              </w:rPr>
              <w:t>公务接待费</w:t>
            </w:r>
          </w:p>
        </w:tc>
      </w:tr>
      <w:tr w14:paraId="1C50C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61" w:type="dxa"/>
            <w:vMerge w:val="continue"/>
            <w:tcBorders>
              <w:top w:val="nil"/>
            </w:tcBorders>
            <w:vAlign w:val="top"/>
          </w:tcPr>
          <w:p w14:paraId="4931C40C">
            <w:pPr>
              <w:rPr>
                <w:rFonts w:ascii="Arial"/>
                <w:sz w:val="21"/>
              </w:rPr>
            </w:pPr>
          </w:p>
        </w:tc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 w14:paraId="2BE6D945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21B495E">
            <w:pPr>
              <w:pStyle w:val="6"/>
              <w:spacing w:before="54" w:line="220" w:lineRule="auto"/>
              <w:ind w:left="223"/>
            </w:pPr>
            <w:r>
              <w:rPr>
                <w:spacing w:val="-4"/>
              </w:rPr>
              <w:t>小计</w:t>
            </w:r>
          </w:p>
        </w:tc>
        <w:tc>
          <w:tcPr>
            <w:tcW w:w="2851" w:type="dxa"/>
            <w:vAlign w:val="top"/>
          </w:tcPr>
          <w:p w14:paraId="116E7097">
            <w:pPr>
              <w:pStyle w:val="6"/>
              <w:spacing w:before="53" w:line="219" w:lineRule="auto"/>
              <w:ind w:left="732"/>
            </w:pPr>
            <w:r>
              <w:rPr>
                <w:spacing w:val="-2"/>
              </w:rPr>
              <w:t>公务用车购置费</w:t>
            </w:r>
          </w:p>
        </w:tc>
        <w:tc>
          <w:tcPr>
            <w:tcW w:w="2851" w:type="dxa"/>
            <w:vAlign w:val="top"/>
          </w:tcPr>
          <w:p w14:paraId="4A2AB652">
            <w:pPr>
              <w:pStyle w:val="6"/>
              <w:spacing w:before="53" w:line="219" w:lineRule="auto"/>
              <w:ind w:left="735"/>
            </w:pPr>
            <w:r>
              <w:rPr>
                <w:spacing w:val="-2"/>
              </w:rPr>
              <w:t>公务用车运行费</w:t>
            </w:r>
          </w:p>
        </w:tc>
        <w:tc>
          <w:tcPr>
            <w:tcW w:w="2053" w:type="dxa"/>
            <w:vMerge w:val="continue"/>
            <w:tcBorders>
              <w:top w:val="nil"/>
            </w:tcBorders>
            <w:vAlign w:val="top"/>
          </w:tcPr>
          <w:p w14:paraId="1FF48C96">
            <w:pPr>
              <w:rPr>
                <w:rFonts w:ascii="Arial"/>
                <w:sz w:val="21"/>
              </w:rPr>
            </w:pPr>
          </w:p>
        </w:tc>
      </w:tr>
      <w:tr w14:paraId="25BE8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61" w:type="dxa"/>
            <w:vAlign w:val="top"/>
          </w:tcPr>
          <w:p w14:paraId="75AA6BCA">
            <w:pPr>
              <w:rPr>
                <w:rFonts w:ascii="Arial"/>
                <w:sz w:val="21"/>
              </w:rPr>
            </w:pPr>
          </w:p>
        </w:tc>
        <w:tc>
          <w:tcPr>
            <w:tcW w:w="3253" w:type="dxa"/>
            <w:vAlign w:val="top"/>
          </w:tcPr>
          <w:p w14:paraId="30C41056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176F2D8C"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 w14:paraId="2279CECC"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 w14:paraId="5AF652CB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6661B274">
            <w:pPr>
              <w:rPr>
                <w:rFonts w:ascii="Arial"/>
                <w:sz w:val="21"/>
              </w:rPr>
            </w:pPr>
          </w:p>
        </w:tc>
      </w:tr>
    </w:tbl>
    <w:p w14:paraId="0A592F69">
      <w:pPr>
        <w:spacing w:before="8" w:line="203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注：1.报表金额单位转换时可能存在四舍五</w:t>
      </w:r>
      <w:r>
        <w:rPr>
          <w:rFonts w:ascii="宋体" w:hAnsi="宋体" w:eastAsia="宋体" w:cs="宋体"/>
          <w:spacing w:val="-2"/>
          <w:sz w:val="18"/>
          <w:szCs w:val="18"/>
        </w:rPr>
        <w:t>入尾数误差。</w:t>
      </w:r>
    </w:p>
    <w:p w14:paraId="0EBD6931">
      <w:pPr>
        <w:spacing w:line="203" w:lineRule="auto"/>
        <w:ind w:left="24" w:right="90" w:firstLine="3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2.按照党中央、国务院有关规定及部门预算管理有关规定，“三公”经费包括因公出国（境）费、公务用车购置及运行费和公务接待费。（1）因公出国（境）费</w:t>
      </w:r>
      <w:r>
        <w:rPr>
          <w:rFonts w:ascii="宋体" w:hAnsi="宋体" w:eastAsia="宋体" w:cs="宋体"/>
          <w:spacing w:val="-1"/>
          <w:sz w:val="18"/>
          <w:szCs w:val="18"/>
        </w:rPr>
        <w:t>，指单位工作人员公务出</w:t>
      </w:r>
      <w:r>
        <w:rPr>
          <w:rFonts w:ascii="宋体" w:hAnsi="宋体" w:eastAsia="宋体" w:cs="宋体"/>
          <w:sz w:val="18"/>
          <w:szCs w:val="18"/>
        </w:rPr>
        <w:t xml:space="preserve"> 国（境）的住宿费、旅费、伙食补助费、杂费、培训费等支出。（2）公务用车购置及运行费，指单位公务用车购置费及租用费、</w:t>
      </w:r>
      <w:r>
        <w:rPr>
          <w:rFonts w:ascii="宋体" w:hAnsi="宋体" w:eastAsia="宋体" w:cs="宋体"/>
          <w:spacing w:val="-1"/>
          <w:sz w:val="18"/>
          <w:szCs w:val="18"/>
        </w:rPr>
        <w:t>燃料费、维修费、过路过桥费、保险费、安全奖励费用等支</w:t>
      </w:r>
    </w:p>
    <w:p w14:paraId="179619BB">
      <w:pPr>
        <w:spacing w:line="203" w:lineRule="auto"/>
        <w:ind w:left="2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出，公务用车指用于履行公务的机动车辆，包括领导干部专车、</w:t>
      </w:r>
      <w:r>
        <w:rPr>
          <w:rFonts w:ascii="宋体" w:hAnsi="宋体" w:eastAsia="宋体" w:cs="宋体"/>
          <w:spacing w:val="3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一般公务用车和执法执勤用车。（3）公务接待费，指单位</w:t>
      </w:r>
      <w:r>
        <w:rPr>
          <w:rFonts w:ascii="宋体" w:hAnsi="宋体" w:eastAsia="宋体" w:cs="宋体"/>
          <w:spacing w:val="-3"/>
          <w:sz w:val="18"/>
          <w:szCs w:val="18"/>
        </w:rPr>
        <w:t>按规定开支的各类公务接待（含外宾接待）支出。</w:t>
      </w:r>
    </w:p>
    <w:p w14:paraId="2D759CDD">
      <w:pPr>
        <w:spacing w:before="1" w:line="217" w:lineRule="auto"/>
        <w:ind w:left="37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3.本单位</w:t>
      </w:r>
      <w:r>
        <w:rPr>
          <w:rFonts w:hint="eastAsia" w:ascii="宋体" w:hAnsi="宋体" w:eastAsia="宋体" w:cs="宋体"/>
          <w:spacing w:val="-1"/>
          <w:sz w:val="18"/>
          <w:szCs w:val="18"/>
          <w:lang w:eastAsia="zh-CN"/>
        </w:rPr>
        <w:t>2023</w:t>
      </w:r>
      <w:r>
        <w:rPr>
          <w:rFonts w:ascii="宋体" w:hAnsi="宋体" w:eastAsia="宋体" w:cs="宋体"/>
          <w:spacing w:val="-1"/>
          <w:sz w:val="18"/>
          <w:szCs w:val="18"/>
        </w:rPr>
        <w:t>年度没有一般公共预算“三公”经费支出，故本表无数据。</w:t>
      </w:r>
    </w:p>
    <w:p w14:paraId="3E380964">
      <w:pPr>
        <w:rPr>
          <w:rFonts w:ascii="Arial"/>
          <w:sz w:val="21"/>
        </w:rPr>
      </w:pPr>
    </w:p>
    <w:p w14:paraId="00002E6B">
      <w:pPr>
        <w:rPr>
          <w:rFonts w:ascii="Arial"/>
          <w:sz w:val="21"/>
        </w:rPr>
      </w:pPr>
    </w:p>
    <w:p w14:paraId="5BDA87A9">
      <w:pPr>
        <w:rPr>
          <w:rFonts w:ascii="Arial"/>
          <w:sz w:val="21"/>
        </w:rPr>
      </w:pPr>
    </w:p>
    <w:p w14:paraId="14487798">
      <w:pPr>
        <w:rPr>
          <w:rFonts w:ascii="Arial"/>
          <w:sz w:val="21"/>
        </w:rPr>
      </w:pPr>
    </w:p>
    <w:p w14:paraId="053445D5">
      <w:pPr>
        <w:rPr>
          <w:rFonts w:ascii="Arial"/>
          <w:sz w:val="21"/>
        </w:rPr>
      </w:pPr>
    </w:p>
    <w:p w14:paraId="3B559D50">
      <w:pPr>
        <w:rPr>
          <w:rFonts w:ascii="Arial"/>
          <w:sz w:val="21"/>
        </w:rPr>
      </w:pPr>
    </w:p>
    <w:p w14:paraId="32177F1B">
      <w:pPr>
        <w:rPr>
          <w:rFonts w:ascii="Arial"/>
          <w:sz w:val="21"/>
        </w:rPr>
      </w:pPr>
    </w:p>
    <w:p w14:paraId="38E53FCD">
      <w:pPr>
        <w:rPr>
          <w:rFonts w:ascii="Arial"/>
          <w:sz w:val="21"/>
        </w:rPr>
      </w:pPr>
    </w:p>
    <w:p w14:paraId="1AE1FA67">
      <w:pPr>
        <w:rPr>
          <w:rFonts w:ascii="Arial"/>
          <w:sz w:val="21"/>
        </w:rPr>
      </w:pPr>
    </w:p>
    <w:p w14:paraId="00187B21">
      <w:pPr>
        <w:rPr>
          <w:rFonts w:ascii="Arial"/>
          <w:sz w:val="21"/>
        </w:rPr>
      </w:pPr>
    </w:p>
    <w:p w14:paraId="251A8C7F">
      <w:pPr>
        <w:rPr>
          <w:rFonts w:ascii="Arial"/>
          <w:sz w:val="21"/>
        </w:rPr>
      </w:pPr>
    </w:p>
    <w:p w14:paraId="00B87F48">
      <w:pPr>
        <w:rPr>
          <w:rFonts w:ascii="Arial"/>
          <w:sz w:val="21"/>
        </w:rPr>
      </w:pPr>
    </w:p>
    <w:p w14:paraId="3E49AE22">
      <w:pPr>
        <w:rPr>
          <w:rFonts w:ascii="Arial"/>
          <w:sz w:val="21"/>
        </w:rPr>
      </w:pPr>
    </w:p>
    <w:p w14:paraId="2AFC708D">
      <w:pPr>
        <w:rPr>
          <w:rFonts w:ascii="Arial"/>
          <w:sz w:val="21"/>
        </w:rPr>
      </w:pPr>
    </w:p>
    <w:p w14:paraId="05C05983">
      <w:pPr>
        <w:rPr>
          <w:rFonts w:ascii="Arial"/>
          <w:sz w:val="21"/>
        </w:rPr>
      </w:pPr>
    </w:p>
    <w:p w14:paraId="7066F077">
      <w:pPr>
        <w:rPr>
          <w:rFonts w:ascii="Arial"/>
          <w:sz w:val="21"/>
        </w:rPr>
      </w:pPr>
    </w:p>
    <w:p w14:paraId="5B8C067E">
      <w:pPr>
        <w:rPr>
          <w:rFonts w:ascii="Arial"/>
          <w:sz w:val="21"/>
        </w:rPr>
      </w:pPr>
    </w:p>
    <w:p w14:paraId="6D767EEE">
      <w:pPr>
        <w:rPr>
          <w:rFonts w:ascii="Arial"/>
          <w:sz w:val="21"/>
        </w:rPr>
      </w:pPr>
    </w:p>
    <w:p w14:paraId="013EBB88">
      <w:pPr>
        <w:rPr>
          <w:rFonts w:ascii="Arial"/>
          <w:sz w:val="21"/>
        </w:rPr>
      </w:pPr>
    </w:p>
    <w:p w14:paraId="61A1E04B">
      <w:pPr>
        <w:rPr>
          <w:rFonts w:ascii="Arial"/>
          <w:sz w:val="21"/>
        </w:rPr>
      </w:pPr>
    </w:p>
    <w:p w14:paraId="101D3F0B">
      <w:pPr>
        <w:rPr>
          <w:rFonts w:ascii="Arial"/>
          <w:sz w:val="21"/>
        </w:rPr>
      </w:pPr>
    </w:p>
    <w:p w14:paraId="0A7E9D19">
      <w:pPr>
        <w:rPr>
          <w:rFonts w:ascii="Arial"/>
          <w:sz w:val="21"/>
        </w:rPr>
      </w:pPr>
    </w:p>
    <w:p w14:paraId="1A2E37B0">
      <w:pPr>
        <w:rPr>
          <w:rFonts w:ascii="Arial"/>
          <w:sz w:val="21"/>
        </w:rPr>
      </w:pPr>
    </w:p>
    <w:p w14:paraId="05071034">
      <w:pPr>
        <w:rPr>
          <w:rFonts w:ascii="Arial"/>
          <w:sz w:val="21"/>
        </w:rPr>
      </w:pPr>
    </w:p>
    <w:p w14:paraId="04421C0B">
      <w:pPr>
        <w:rPr>
          <w:rFonts w:ascii="Arial"/>
          <w:sz w:val="21"/>
        </w:rPr>
      </w:pPr>
    </w:p>
    <w:p w14:paraId="3DCF9E7E">
      <w:pPr>
        <w:rPr>
          <w:rFonts w:ascii="Arial"/>
          <w:sz w:val="21"/>
        </w:rPr>
      </w:pPr>
    </w:p>
    <w:p w14:paraId="2F1521BC">
      <w:pPr>
        <w:rPr>
          <w:rFonts w:ascii="Arial"/>
          <w:sz w:val="21"/>
        </w:rPr>
      </w:pPr>
    </w:p>
    <w:p w14:paraId="12435083">
      <w:pPr>
        <w:spacing w:line="241" w:lineRule="auto"/>
        <w:rPr>
          <w:rFonts w:ascii="Arial"/>
          <w:sz w:val="21"/>
        </w:rPr>
      </w:pPr>
    </w:p>
    <w:p w14:paraId="53F153FB">
      <w:pPr>
        <w:rPr>
          <w:rFonts w:ascii="Arial"/>
          <w:sz w:val="21"/>
        </w:rPr>
      </w:pPr>
    </w:p>
    <w:p w14:paraId="5847C051">
      <w:pPr>
        <w:spacing w:before="70" w:line="165" w:lineRule="exact"/>
        <w:ind w:left="730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  <w:r>
        <w:rPr>
          <w:rFonts w:ascii="Arial" w:hAnsi="Arial" w:eastAsia="Arial" w:cs="Arial"/>
          <w:spacing w:val="27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16</w:t>
      </w:r>
      <w:r>
        <w:rPr>
          <w:rFonts w:ascii="Arial" w:hAnsi="Arial" w:eastAsia="Arial" w:cs="Arial"/>
          <w:spacing w:val="8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</w:p>
    <w:p w14:paraId="6FE26F3A">
      <w:pPr>
        <w:spacing w:line="165" w:lineRule="exact"/>
        <w:rPr>
          <w:rFonts w:ascii="Arial" w:hAnsi="Arial" w:eastAsia="Arial" w:cs="Arial"/>
          <w:sz w:val="24"/>
          <w:szCs w:val="24"/>
        </w:rPr>
        <w:sectPr>
          <w:type w:val="continuous"/>
          <w:pgSz w:w="16838" w:h="11906"/>
          <w:pgMar w:top="949" w:right="877" w:bottom="237" w:left="840" w:header="0" w:footer="0" w:gutter="0"/>
          <w:cols w:equalWidth="0" w:num="1">
            <w:col w:w="15120"/>
          </w:cols>
        </w:sectPr>
      </w:pPr>
    </w:p>
    <w:p w14:paraId="32D331D4">
      <w:pPr>
        <w:spacing w:line="260" w:lineRule="auto"/>
        <w:rPr>
          <w:rFonts w:ascii="Arial"/>
          <w:sz w:val="21"/>
        </w:rPr>
      </w:pPr>
    </w:p>
    <w:p w14:paraId="7F108523">
      <w:pPr>
        <w:spacing w:line="260" w:lineRule="auto"/>
        <w:rPr>
          <w:rFonts w:ascii="Arial"/>
          <w:sz w:val="21"/>
        </w:rPr>
      </w:pPr>
    </w:p>
    <w:p w14:paraId="7C0548EE">
      <w:pPr>
        <w:spacing w:before="85" w:line="218" w:lineRule="auto"/>
        <w:ind w:left="60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政府性基金预算支出情况表</w:t>
      </w:r>
    </w:p>
    <w:p w14:paraId="356C01EA">
      <w:pPr>
        <w:spacing w:before="270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37F3446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2A5A83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预算09表</w:t>
      </w:r>
    </w:p>
    <w:p w14:paraId="28FADC4E">
      <w:pPr>
        <w:spacing w:line="255" w:lineRule="auto"/>
        <w:rPr>
          <w:rFonts w:ascii="Arial"/>
          <w:sz w:val="21"/>
        </w:rPr>
      </w:pPr>
    </w:p>
    <w:p w14:paraId="5F7D2A73">
      <w:pPr>
        <w:spacing w:line="255" w:lineRule="auto"/>
        <w:rPr>
          <w:rFonts w:ascii="Arial"/>
          <w:sz w:val="21"/>
        </w:rPr>
      </w:pPr>
    </w:p>
    <w:p w14:paraId="75DC9048">
      <w:pPr>
        <w:spacing w:line="256" w:lineRule="auto"/>
        <w:rPr>
          <w:rFonts w:ascii="Arial"/>
          <w:sz w:val="21"/>
        </w:rPr>
      </w:pPr>
    </w:p>
    <w:p w14:paraId="6CD444A9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5A290511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pgSz w:w="16838" w:h="11906"/>
          <w:pgMar w:top="949" w:right="877" w:bottom="240" w:left="840" w:header="0" w:footer="0" w:gutter="0"/>
          <w:cols w:equalWidth="0" w:num="2">
            <w:col w:w="13832" w:space="100"/>
            <w:col w:w="1189"/>
          </w:cols>
        </w:sectPr>
      </w:pPr>
    </w:p>
    <w:p w14:paraId="2E27AF32">
      <w:pPr>
        <w:spacing w:line="35" w:lineRule="exact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343"/>
        <w:gridCol w:w="343"/>
        <w:gridCol w:w="1026"/>
        <w:gridCol w:w="2034"/>
        <w:gridCol w:w="522"/>
        <w:gridCol w:w="522"/>
        <w:gridCol w:w="1530"/>
        <w:gridCol w:w="2287"/>
        <w:gridCol w:w="1783"/>
        <w:gridCol w:w="1279"/>
        <w:gridCol w:w="522"/>
        <w:gridCol w:w="1279"/>
        <w:gridCol w:w="1287"/>
      </w:tblGrid>
      <w:tr w14:paraId="50C69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34" w:type="dxa"/>
            <w:gridSpan w:val="3"/>
            <w:tcBorders>
              <w:right w:val="single" w:color="000000" w:sz="4" w:space="0"/>
            </w:tcBorders>
            <w:vAlign w:val="top"/>
          </w:tcPr>
          <w:p w14:paraId="1ED6C227">
            <w:pPr>
              <w:pStyle w:val="6"/>
              <w:spacing w:before="56" w:line="218" w:lineRule="auto"/>
              <w:ind w:left="112"/>
            </w:pPr>
            <w:r>
              <w:rPr>
                <w:spacing w:val="-2"/>
              </w:rPr>
              <w:t>科目编码</w:t>
            </w:r>
          </w:p>
        </w:tc>
        <w:tc>
          <w:tcPr>
            <w:tcW w:w="1026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98B606E">
            <w:pPr>
              <w:spacing w:line="315" w:lineRule="auto"/>
              <w:rPr>
                <w:rFonts w:ascii="Arial"/>
                <w:sz w:val="21"/>
              </w:rPr>
            </w:pPr>
          </w:p>
          <w:p w14:paraId="195D5EEF">
            <w:pPr>
              <w:pStyle w:val="6"/>
              <w:spacing w:before="65" w:line="219" w:lineRule="auto"/>
              <w:ind w:left="110"/>
            </w:pPr>
            <w:r>
              <w:rPr>
                <w:spacing w:val="-2"/>
              </w:rPr>
              <w:t>单位代码</w:t>
            </w:r>
          </w:p>
        </w:tc>
        <w:tc>
          <w:tcPr>
            <w:tcW w:w="2034" w:type="dxa"/>
            <w:vMerge w:val="restart"/>
            <w:tcBorders>
              <w:bottom w:val="nil"/>
            </w:tcBorders>
            <w:vAlign w:val="top"/>
          </w:tcPr>
          <w:p w14:paraId="05272268">
            <w:pPr>
              <w:spacing w:line="316" w:lineRule="auto"/>
              <w:rPr>
                <w:rFonts w:ascii="Arial"/>
                <w:sz w:val="21"/>
              </w:rPr>
            </w:pPr>
          </w:p>
          <w:p w14:paraId="55768AFF">
            <w:pPr>
              <w:pStyle w:val="6"/>
              <w:spacing w:before="65" w:line="218" w:lineRule="auto"/>
              <w:ind w:left="213"/>
            </w:pPr>
            <w:r>
              <w:rPr>
                <w:spacing w:val="-3"/>
              </w:rPr>
              <w:t>单位（科目名称）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5FA76E5D">
            <w:pPr>
              <w:spacing w:line="316" w:lineRule="auto"/>
              <w:rPr>
                <w:rFonts w:ascii="Arial"/>
                <w:sz w:val="21"/>
              </w:rPr>
            </w:pPr>
          </w:p>
          <w:p w14:paraId="14D2CA1F">
            <w:pPr>
              <w:pStyle w:val="6"/>
              <w:spacing w:before="65" w:line="220" w:lineRule="auto"/>
              <w:ind w:left="58"/>
            </w:pPr>
            <w:r>
              <w:rPr>
                <w:spacing w:val="-3"/>
              </w:rPr>
              <w:t>合计</w:t>
            </w:r>
          </w:p>
        </w:tc>
        <w:tc>
          <w:tcPr>
            <w:tcW w:w="7401" w:type="dxa"/>
            <w:gridSpan w:val="5"/>
            <w:vAlign w:val="top"/>
          </w:tcPr>
          <w:p w14:paraId="15214707">
            <w:pPr>
              <w:pStyle w:val="6"/>
              <w:spacing w:before="56" w:line="218" w:lineRule="auto"/>
              <w:ind w:left="3299"/>
            </w:pPr>
            <w:r>
              <w:rPr>
                <w:spacing w:val="-2"/>
              </w:rPr>
              <w:t>基本支出</w:t>
            </w:r>
          </w:p>
        </w:tc>
        <w:tc>
          <w:tcPr>
            <w:tcW w:w="3088" w:type="dxa"/>
            <w:gridSpan w:val="3"/>
            <w:vAlign w:val="top"/>
          </w:tcPr>
          <w:p w14:paraId="1C36412A">
            <w:pPr>
              <w:pStyle w:val="6"/>
              <w:spacing w:before="55" w:line="220" w:lineRule="auto"/>
              <w:ind w:left="1146"/>
            </w:pPr>
            <w:r>
              <w:rPr>
                <w:spacing w:val="-2"/>
              </w:rPr>
              <w:t>项目支出</w:t>
            </w:r>
          </w:p>
        </w:tc>
      </w:tr>
      <w:tr w14:paraId="3EDDE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48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2A65AF07">
            <w:pPr>
              <w:pStyle w:val="6"/>
              <w:spacing w:before="214" w:line="219" w:lineRule="auto"/>
              <w:ind w:left="67"/>
            </w:pPr>
            <w:r>
              <w:t>类</w:t>
            </w:r>
          </w:p>
        </w:tc>
        <w:tc>
          <w:tcPr>
            <w:tcW w:w="34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492D9B3">
            <w:pPr>
              <w:pStyle w:val="6"/>
              <w:spacing w:before="214" w:line="220" w:lineRule="auto"/>
              <w:ind w:left="67"/>
            </w:pPr>
            <w:r>
              <w:t>款</w:t>
            </w:r>
          </w:p>
        </w:tc>
        <w:tc>
          <w:tcPr>
            <w:tcW w:w="343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3857069A">
            <w:pPr>
              <w:pStyle w:val="6"/>
              <w:spacing w:before="214" w:line="220" w:lineRule="auto"/>
              <w:ind w:left="65"/>
            </w:pPr>
            <w:r>
              <w:t>项</w:t>
            </w:r>
          </w:p>
        </w:tc>
        <w:tc>
          <w:tcPr>
            <w:tcW w:w="1026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4C31C2DE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  <w:bottom w:val="nil"/>
            </w:tcBorders>
            <w:vAlign w:val="top"/>
          </w:tcPr>
          <w:p w14:paraId="04E36B8B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  <w:bottom w:val="nil"/>
            </w:tcBorders>
            <w:vAlign w:val="top"/>
          </w:tcPr>
          <w:p w14:paraId="527C45B5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39D7A74C">
            <w:pPr>
              <w:pStyle w:val="6"/>
              <w:spacing w:before="214" w:line="220" w:lineRule="auto"/>
              <w:ind w:left="64"/>
            </w:pPr>
            <w:r>
              <w:rPr>
                <w:spacing w:val="-4"/>
              </w:rPr>
              <w:t>小计</w:t>
            </w:r>
          </w:p>
        </w:tc>
        <w:tc>
          <w:tcPr>
            <w:tcW w:w="3817" w:type="dxa"/>
            <w:gridSpan w:val="2"/>
            <w:vAlign w:val="top"/>
          </w:tcPr>
          <w:p w14:paraId="7661FB6C">
            <w:pPr>
              <w:pStyle w:val="6"/>
              <w:spacing w:before="50" w:line="220" w:lineRule="auto"/>
              <w:ind w:left="1508"/>
            </w:pPr>
            <w:r>
              <w:rPr>
                <w:spacing w:val="-2"/>
              </w:rPr>
              <w:t>人员经费</w:t>
            </w:r>
          </w:p>
        </w:tc>
        <w:tc>
          <w:tcPr>
            <w:tcW w:w="3062" w:type="dxa"/>
            <w:gridSpan w:val="2"/>
            <w:vAlign w:val="top"/>
          </w:tcPr>
          <w:p w14:paraId="1929A749">
            <w:pPr>
              <w:pStyle w:val="6"/>
              <w:spacing w:before="50" w:line="220" w:lineRule="auto"/>
              <w:ind w:left="1139"/>
            </w:pPr>
            <w:r>
              <w:rPr>
                <w:spacing w:val="-3"/>
              </w:rPr>
              <w:t>公用经费</w:t>
            </w:r>
          </w:p>
        </w:tc>
        <w:tc>
          <w:tcPr>
            <w:tcW w:w="522" w:type="dxa"/>
            <w:vMerge w:val="restart"/>
            <w:tcBorders>
              <w:bottom w:val="nil"/>
            </w:tcBorders>
            <w:vAlign w:val="top"/>
          </w:tcPr>
          <w:p w14:paraId="540C6D66">
            <w:pPr>
              <w:pStyle w:val="6"/>
              <w:spacing w:before="214" w:line="220" w:lineRule="auto"/>
              <w:ind w:left="71"/>
            </w:pPr>
            <w:r>
              <w:rPr>
                <w:spacing w:val="-4"/>
              </w:rPr>
              <w:t>小计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24051D79">
            <w:pPr>
              <w:pStyle w:val="6"/>
              <w:spacing w:before="214" w:line="219" w:lineRule="auto"/>
              <w:ind w:left="143"/>
            </w:pPr>
            <w:r>
              <w:rPr>
                <w:spacing w:val="-1"/>
              </w:rPr>
              <w:t>其他运转类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1A75FE6E">
            <w:pPr>
              <w:pStyle w:val="6"/>
              <w:spacing w:before="214" w:line="219" w:lineRule="auto"/>
              <w:ind w:left="144"/>
            </w:pPr>
            <w:r>
              <w:rPr>
                <w:spacing w:val="-1"/>
              </w:rPr>
              <w:t>特定目标类</w:t>
            </w:r>
          </w:p>
        </w:tc>
      </w:tr>
      <w:tr w14:paraId="54675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4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B4F9AE9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33AA2906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28E21228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5016CF1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2428BE21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46E667CA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5FD33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0B8CC814">
            <w:pPr>
              <w:pStyle w:val="6"/>
              <w:spacing w:before="53" w:line="220" w:lineRule="auto"/>
              <w:ind w:left="165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287" w:type="dxa"/>
            <w:vAlign w:val="top"/>
          </w:tcPr>
          <w:p w14:paraId="13E8F9A3">
            <w:pPr>
              <w:pStyle w:val="6"/>
              <w:spacing w:before="53" w:line="219" w:lineRule="auto"/>
              <w:ind w:left="242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783" w:type="dxa"/>
            <w:vAlign w:val="top"/>
          </w:tcPr>
          <w:p w14:paraId="03754CDF">
            <w:pPr>
              <w:pStyle w:val="6"/>
              <w:spacing w:before="53" w:line="219" w:lineRule="auto"/>
              <w:ind w:left="196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279" w:type="dxa"/>
            <w:vAlign w:val="top"/>
          </w:tcPr>
          <w:p w14:paraId="39CB8F2E">
            <w:pPr>
              <w:pStyle w:val="6"/>
              <w:spacing w:before="54" w:line="218" w:lineRule="auto"/>
              <w:ind w:left="150"/>
            </w:pPr>
            <w:r>
              <w:rPr>
                <w:spacing w:val="-3"/>
              </w:rPr>
              <w:t>资本性支出</w:t>
            </w:r>
          </w:p>
        </w:tc>
        <w:tc>
          <w:tcPr>
            <w:tcW w:w="522" w:type="dxa"/>
            <w:vMerge w:val="continue"/>
            <w:tcBorders>
              <w:top w:val="nil"/>
            </w:tcBorders>
            <w:vAlign w:val="top"/>
          </w:tcPr>
          <w:p w14:paraId="585CB85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43C37A28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0A1AE187">
            <w:pPr>
              <w:rPr>
                <w:rFonts w:ascii="Arial"/>
                <w:sz w:val="21"/>
              </w:rPr>
            </w:pPr>
          </w:p>
        </w:tc>
      </w:tr>
      <w:tr w14:paraId="4D083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4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4A0918D7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039101A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25A64EA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91307F6">
            <w:pPr>
              <w:rPr>
                <w:rFonts w:ascii="Arial"/>
                <w:sz w:val="21"/>
              </w:rPr>
            </w:pPr>
          </w:p>
        </w:tc>
        <w:tc>
          <w:tcPr>
            <w:tcW w:w="2034" w:type="dxa"/>
            <w:tcBorders>
              <w:bottom w:val="single" w:color="000000" w:sz="4" w:space="0"/>
            </w:tcBorders>
            <w:vAlign w:val="top"/>
          </w:tcPr>
          <w:p w14:paraId="1D6FC44A">
            <w:pPr>
              <w:pStyle w:val="6"/>
              <w:spacing w:before="57" w:line="220" w:lineRule="auto"/>
              <w:ind w:left="762"/>
            </w:pPr>
            <w:r>
              <w:rPr>
                <w:spacing w:val="-3"/>
              </w:rPr>
              <w:t>合计</w:t>
            </w:r>
          </w:p>
        </w:tc>
        <w:tc>
          <w:tcPr>
            <w:tcW w:w="522" w:type="dxa"/>
            <w:tcBorders>
              <w:bottom w:val="single" w:color="000000" w:sz="4" w:space="0"/>
            </w:tcBorders>
            <w:vAlign w:val="top"/>
          </w:tcPr>
          <w:p w14:paraId="57175432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tcBorders>
              <w:bottom w:val="single" w:color="000000" w:sz="4" w:space="0"/>
            </w:tcBorders>
            <w:vAlign w:val="top"/>
          </w:tcPr>
          <w:p w14:paraId="23A0E57F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tcBorders>
              <w:bottom w:val="single" w:color="000000" w:sz="4" w:space="0"/>
            </w:tcBorders>
            <w:vAlign w:val="top"/>
          </w:tcPr>
          <w:p w14:paraId="68B78243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bottom w:val="single" w:color="000000" w:sz="4" w:space="0"/>
            </w:tcBorders>
            <w:vAlign w:val="top"/>
          </w:tcPr>
          <w:p w14:paraId="0B805F72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tcBorders>
              <w:bottom w:val="single" w:color="000000" w:sz="4" w:space="0"/>
            </w:tcBorders>
            <w:vAlign w:val="top"/>
          </w:tcPr>
          <w:p w14:paraId="5093331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top"/>
          </w:tcPr>
          <w:p w14:paraId="50FDB080"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tcBorders>
              <w:bottom w:val="single" w:color="000000" w:sz="4" w:space="0"/>
            </w:tcBorders>
            <w:vAlign w:val="top"/>
          </w:tcPr>
          <w:p w14:paraId="6F02182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top"/>
          </w:tcPr>
          <w:p w14:paraId="4C2CD9D9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tcBorders>
              <w:bottom w:val="single" w:color="000000" w:sz="4" w:space="0"/>
            </w:tcBorders>
            <w:vAlign w:val="top"/>
          </w:tcPr>
          <w:p w14:paraId="1B434D9A">
            <w:pPr>
              <w:rPr>
                <w:rFonts w:ascii="Arial"/>
                <w:sz w:val="21"/>
              </w:rPr>
            </w:pPr>
          </w:p>
        </w:tc>
      </w:tr>
    </w:tbl>
    <w:p w14:paraId="049277C8">
      <w:pPr>
        <w:spacing w:before="8" w:line="203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6489F986">
      <w:pPr>
        <w:spacing w:line="217" w:lineRule="auto"/>
        <w:ind w:left="3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本单位</w:t>
      </w:r>
      <w:r>
        <w:rPr>
          <w:rFonts w:hint="eastAsia" w:ascii="宋体" w:hAnsi="宋体" w:eastAsia="宋体" w:cs="宋体"/>
          <w:spacing w:val="-1"/>
          <w:sz w:val="18"/>
          <w:szCs w:val="18"/>
          <w:lang w:eastAsia="zh-CN"/>
        </w:rPr>
        <w:t>2023</w:t>
      </w:r>
      <w:r>
        <w:rPr>
          <w:rFonts w:ascii="宋体" w:hAnsi="宋体" w:eastAsia="宋体" w:cs="宋体"/>
          <w:spacing w:val="-1"/>
          <w:sz w:val="18"/>
          <w:szCs w:val="18"/>
        </w:rPr>
        <w:t>年度没有政府性基金预算支出，故本</w:t>
      </w:r>
      <w:r>
        <w:rPr>
          <w:rFonts w:ascii="宋体" w:hAnsi="宋体" w:eastAsia="宋体" w:cs="宋体"/>
          <w:spacing w:val="-2"/>
          <w:sz w:val="18"/>
          <w:szCs w:val="18"/>
        </w:rPr>
        <w:t>表无数据。</w:t>
      </w:r>
    </w:p>
    <w:p w14:paraId="4071116C">
      <w:pPr>
        <w:rPr>
          <w:rFonts w:ascii="Arial"/>
          <w:sz w:val="21"/>
        </w:rPr>
      </w:pPr>
    </w:p>
    <w:p w14:paraId="4AC66DDC">
      <w:pPr>
        <w:rPr>
          <w:rFonts w:ascii="Arial"/>
          <w:sz w:val="21"/>
        </w:rPr>
      </w:pPr>
    </w:p>
    <w:p w14:paraId="6C032000">
      <w:pPr>
        <w:rPr>
          <w:rFonts w:ascii="Arial"/>
          <w:sz w:val="21"/>
        </w:rPr>
      </w:pPr>
    </w:p>
    <w:p w14:paraId="08E76C07">
      <w:pPr>
        <w:spacing w:line="241" w:lineRule="auto"/>
        <w:rPr>
          <w:rFonts w:ascii="Arial"/>
          <w:sz w:val="21"/>
        </w:rPr>
      </w:pPr>
    </w:p>
    <w:p w14:paraId="1A64DBBF">
      <w:pPr>
        <w:spacing w:line="241" w:lineRule="auto"/>
        <w:rPr>
          <w:rFonts w:ascii="Arial"/>
          <w:sz w:val="21"/>
        </w:rPr>
      </w:pPr>
    </w:p>
    <w:p w14:paraId="041BFD2D">
      <w:pPr>
        <w:spacing w:line="241" w:lineRule="auto"/>
        <w:rPr>
          <w:rFonts w:ascii="Arial"/>
          <w:sz w:val="21"/>
        </w:rPr>
      </w:pPr>
    </w:p>
    <w:p w14:paraId="19F5175A">
      <w:pPr>
        <w:spacing w:line="241" w:lineRule="auto"/>
        <w:rPr>
          <w:rFonts w:ascii="Arial"/>
          <w:sz w:val="21"/>
        </w:rPr>
      </w:pPr>
    </w:p>
    <w:p w14:paraId="066279DF">
      <w:pPr>
        <w:spacing w:line="241" w:lineRule="auto"/>
        <w:rPr>
          <w:rFonts w:ascii="Arial"/>
          <w:sz w:val="21"/>
        </w:rPr>
      </w:pPr>
    </w:p>
    <w:p w14:paraId="2305072F">
      <w:pPr>
        <w:spacing w:line="241" w:lineRule="auto"/>
        <w:rPr>
          <w:rFonts w:ascii="Arial"/>
          <w:sz w:val="21"/>
        </w:rPr>
      </w:pPr>
    </w:p>
    <w:p w14:paraId="3466A27A">
      <w:pPr>
        <w:spacing w:line="241" w:lineRule="auto"/>
        <w:rPr>
          <w:rFonts w:ascii="Arial"/>
          <w:sz w:val="21"/>
        </w:rPr>
      </w:pPr>
    </w:p>
    <w:p w14:paraId="3DC56290">
      <w:pPr>
        <w:spacing w:line="241" w:lineRule="auto"/>
        <w:rPr>
          <w:rFonts w:ascii="Arial"/>
          <w:sz w:val="21"/>
        </w:rPr>
      </w:pPr>
    </w:p>
    <w:p w14:paraId="0B69BA66">
      <w:pPr>
        <w:spacing w:line="241" w:lineRule="auto"/>
        <w:rPr>
          <w:rFonts w:ascii="Arial"/>
          <w:sz w:val="21"/>
        </w:rPr>
      </w:pPr>
    </w:p>
    <w:p w14:paraId="5F187F2D">
      <w:pPr>
        <w:spacing w:line="241" w:lineRule="auto"/>
        <w:rPr>
          <w:rFonts w:ascii="Arial"/>
          <w:sz w:val="21"/>
        </w:rPr>
      </w:pPr>
    </w:p>
    <w:p w14:paraId="5D61AB8C">
      <w:pPr>
        <w:spacing w:line="241" w:lineRule="auto"/>
        <w:rPr>
          <w:rFonts w:ascii="Arial"/>
          <w:sz w:val="21"/>
        </w:rPr>
      </w:pPr>
    </w:p>
    <w:p w14:paraId="5BCEC387">
      <w:pPr>
        <w:spacing w:line="241" w:lineRule="auto"/>
        <w:rPr>
          <w:rFonts w:ascii="Arial"/>
          <w:sz w:val="21"/>
        </w:rPr>
      </w:pPr>
    </w:p>
    <w:p w14:paraId="65E3F031">
      <w:pPr>
        <w:spacing w:line="241" w:lineRule="auto"/>
        <w:rPr>
          <w:rFonts w:ascii="Arial"/>
          <w:sz w:val="21"/>
        </w:rPr>
      </w:pPr>
    </w:p>
    <w:p w14:paraId="47C6B26E">
      <w:pPr>
        <w:spacing w:line="241" w:lineRule="auto"/>
        <w:rPr>
          <w:rFonts w:ascii="Arial"/>
          <w:sz w:val="21"/>
        </w:rPr>
      </w:pPr>
    </w:p>
    <w:p w14:paraId="52632F4E">
      <w:pPr>
        <w:spacing w:line="241" w:lineRule="auto"/>
        <w:rPr>
          <w:rFonts w:ascii="Arial"/>
          <w:sz w:val="21"/>
        </w:rPr>
      </w:pPr>
    </w:p>
    <w:p w14:paraId="7C582D4C">
      <w:pPr>
        <w:spacing w:line="241" w:lineRule="auto"/>
        <w:rPr>
          <w:rFonts w:ascii="Arial"/>
          <w:sz w:val="21"/>
        </w:rPr>
      </w:pPr>
    </w:p>
    <w:p w14:paraId="42637240">
      <w:pPr>
        <w:spacing w:line="241" w:lineRule="auto"/>
        <w:rPr>
          <w:rFonts w:ascii="Arial"/>
          <w:sz w:val="21"/>
        </w:rPr>
      </w:pPr>
    </w:p>
    <w:p w14:paraId="25C3DEC2">
      <w:pPr>
        <w:spacing w:line="241" w:lineRule="auto"/>
        <w:rPr>
          <w:rFonts w:ascii="Arial"/>
          <w:sz w:val="21"/>
        </w:rPr>
      </w:pPr>
    </w:p>
    <w:p w14:paraId="76A645D0">
      <w:pPr>
        <w:spacing w:line="241" w:lineRule="auto"/>
        <w:rPr>
          <w:rFonts w:ascii="Arial"/>
          <w:sz w:val="21"/>
        </w:rPr>
      </w:pPr>
    </w:p>
    <w:p w14:paraId="62236A14">
      <w:pPr>
        <w:spacing w:line="241" w:lineRule="auto"/>
        <w:rPr>
          <w:rFonts w:ascii="Arial"/>
          <w:sz w:val="21"/>
        </w:rPr>
      </w:pPr>
    </w:p>
    <w:p w14:paraId="53099A85">
      <w:pPr>
        <w:spacing w:line="241" w:lineRule="auto"/>
        <w:rPr>
          <w:rFonts w:ascii="Arial"/>
          <w:sz w:val="21"/>
        </w:rPr>
      </w:pPr>
    </w:p>
    <w:p w14:paraId="58D9C4B1">
      <w:pPr>
        <w:spacing w:line="241" w:lineRule="auto"/>
        <w:rPr>
          <w:rFonts w:ascii="Arial"/>
          <w:sz w:val="21"/>
        </w:rPr>
      </w:pPr>
    </w:p>
    <w:p w14:paraId="7CDD185E">
      <w:pPr>
        <w:spacing w:line="241" w:lineRule="auto"/>
        <w:rPr>
          <w:rFonts w:ascii="Arial"/>
          <w:sz w:val="21"/>
        </w:rPr>
      </w:pPr>
    </w:p>
    <w:p w14:paraId="1F36C5E5">
      <w:pPr>
        <w:spacing w:line="241" w:lineRule="auto"/>
        <w:rPr>
          <w:rFonts w:ascii="Arial"/>
          <w:sz w:val="21"/>
        </w:rPr>
      </w:pPr>
    </w:p>
    <w:p w14:paraId="56932717">
      <w:pPr>
        <w:spacing w:line="241" w:lineRule="auto"/>
        <w:rPr>
          <w:rFonts w:ascii="Arial"/>
          <w:sz w:val="21"/>
        </w:rPr>
      </w:pPr>
    </w:p>
    <w:p w14:paraId="61714DB8">
      <w:pPr>
        <w:spacing w:line="241" w:lineRule="auto"/>
        <w:rPr>
          <w:rFonts w:ascii="Arial"/>
          <w:sz w:val="21"/>
        </w:rPr>
      </w:pPr>
    </w:p>
    <w:p w14:paraId="10FDC35B">
      <w:pPr>
        <w:spacing w:line="241" w:lineRule="auto"/>
        <w:rPr>
          <w:rFonts w:ascii="Arial"/>
          <w:sz w:val="21"/>
        </w:rPr>
      </w:pPr>
    </w:p>
    <w:p w14:paraId="733E3953">
      <w:pPr>
        <w:spacing w:before="69" w:line="163" w:lineRule="exact"/>
        <w:ind w:left="730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  <w:r>
        <w:rPr>
          <w:rFonts w:ascii="Arial" w:hAnsi="Arial" w:eastAsia="Arial" w:cs="Arial"/>
          <w:spacing w:val="27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17</w:t>
      </w:r>
      <w:r>
        <w:rPr>
          <w:rFonts w:ascii="Arial" w:hAnsi="Arial" w:eastAsia="Arial" w:cs="Arial"/>
          <w:spacing w:val="8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</w:p>
    <w:p w14:paraId="3DAD4866">
      <w:pPr>
        <w:spacing w:line="163" w:lineRule="exact"/>
        <w:rPr>
          <w:rFonts w:ascii="Arial" w:hAnsi="Arial" w:eastAsia="Arial" w:cs="Arial"/>
          <w:sz w:val="24"/>
          <w:szCs w:val="24"/>
        </w:rPr>
        <w:sectPr>
          <w:type w:val="continuous"/>
          <w:pgSz w:w="16838" w:h="11906"/>
          <w:pgMar w:top="949" w:right="877" w:bottom="240" w:left="840" w:header="0" w:footer="0" w:gutter="0"/>
          <w:cols w:equalWidth="0" w:num="1">
            <w:col w:w="15120"/>
          </w:cols>
        </w:sectPr>
      </w:pPr>
    </w:p>
    <w:p w14:paraId="29FB1B90">
      <w:pPr>
        <w:spacing w:line="260" w:lineRule="auto"/>
        <w:rPr>
          <w:rFonts w:ascii="Arial"/>
          <w:sz w:val="21"/>
        </w:rPr>
      </w:pPr>
    </w:p>
    <w:p w14:paraId="51B8D8BA">
      <w:pPr>
        <w:spacing w:line="260" w:lineRule="auto"/>
        <w:rPr>
          <w:rFonts w:ascii="Arial"/>
          <w:sz w:val="21"/>
        </w:rPr>
      </w:pPr>
    </w:p>
    <w:p w14:paraId="529BB597">
      <w:pPr>
        <w:spacing w:before="84" w:line="219" w:lineRule="auto"/>
        <w:ind w:left="666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val="10"/>
          </w14:textOutline>
        </w:rPr>
        <w:t>项目支出预算表</w:t>
      </w:r>
    </w:p>
    <w:p w14:paraId="5FE4A26B">
      <w:pPr>
        <w:spacing w:before="269" w:line="184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单位名称：南阳医学高等专科学校第一附属医院</w:t>
      </w:r>
    </w:p>
    <w:p w14:paraId="24A8FE6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ED33672">
      <w:pPr>
        <w:spacing w:before="4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预算10表</w:t>
      </w:r>
    </w:p>
    <w:p w14:paraId="624EC51A">
      <w:pPr>
        <w:spacing w:line="255" w:lineRule="auto"/>
        <w:rPr>
          <w:rFonts w:ascii="Arial"/>
          <w:sz w:val="21"/>
        </w:rPr>
      </w:pPr>
    </w:p>
    <w:p w14:paraId="4A901287">
      <w:pPr>
        <w:spacing w:line="255" w:lineRule="auto"/>
        <w:rPr>
          <w:rFonts w:ascii="Arial"/>
          <w:sz w:val="21"/>
        </w:rPr>
      </w:pPr>
    </w:p>
    <w:p w14:paraId="49D95FAA">
      <w:pPr>
        <w:spacing w:line="256" w:lineRule="auto"/>
        <w:rPr>
          <w:rFonts w:ascii="Arial"/>
          <w:sz w:val="21"/>
        </w:rPr>
      </w:pPr>
    </w:p>
    <w:p w14:paraId="5B93C47A">
      <w:pPr>
        <w:spacing w:before="78" w:line="184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单位：万元</w:t>
      </w:r>
    </w:p>
    <w:p w14:paraId="443EC7E3"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footerReference r:id="rId21" w:type="default"/>
          <w:pgSz w:w="16838" w:h="11906"/>
          <w:pgMar w:top="949" w:right="877" w:bottom="412" w:left="840" w:header="0" w:footer="189" w:gutter="0"/>
          <w:cols w:equalWidth="0" w:num="2">
            <w:col w:w="13832" w:space="100"/>
            <w:col w:w="1189"/>
          </w:cols>
        </w:sectPr>
      </w:pPr>
    </w:p>
    <w:p w14:paraId="0DDB1CF7">
      <w:pPr>
        <w:spacing w:line="35" w:lineRule="exact"/>
      </w:pPr>
    </w:p>
    <w:tbl>
      <w:tblPr>
        <w:tblStyle w:val="5"/>
        <w:tblW w:w="151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19"/>
        <w:gridCol w:w="918"/>
        <w:gridCol w:w="468"/>
        <w:gridCol w:w="1370"/>
        <w:gridCol w:w="1596"/>
        <w:gridCol w:w="1822"/>
        <w:gridCol w:w="1370"/>
        <w:gridCol w:w="1596"/>
        <w:gridCol w:w="1821"/>
        <w:gridCol w:w="1822"/>
        <w:gridCol w:w="928"/>
      </w:tblGrid>
      <w:tr w14:paraId="38512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5" w:type="dxa"/>
            <w:vMerge w:val="restart"/>
            <w:tcBorders>
              <w:bottom w:val="nil"/>
            </w:tcBorders>
            <w:vAlign w:val="top"/>
          </w:tcPr>
          <w:p w14:paraId="4B5D9347">
            <w:pPr>
              <w:pStyle w:val="6"/>
              <w:spacing w:before="219" w:line="219" w:lineRule="auto"/>
              <w:ind w:left="30"/>
            </w:pPr>
            <w:r>
              <w:rPr>
                <w:spacing w:val="-2"/>
              </w:rPr>
              <w:t>类型</w:t>
            </w:r>
          </w:p>
        </w:tc>
        <w:tc>
          <w:tcPr>
            <w:tcW w:w="919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1CAC9461">
            <w:pPr>
              <w:pStyle w:val="6"/>
              <w:spacing w:before="219" w:line="220" w:lineRule="auto"/>
              <w:ind w:left="53"/>
            </w:pPr>
            <w:r>
              <w:rPr>
                <w:spacing w:val="-2"/>
              </w:rPr>
              <w:t>项目名称</w:t>
            </w:r>
          </w:p>
        </w:tc>
        <w:tc>
          <w:tcPr>
            <w:tcW w:w="918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63D6097B">
            <w:pPr>
              <w:pStyle w:val="6"/>
              <w:spacing w:before="219" w:line="220" w:lineRule="auto"/>
              <w:ind w:left="56"/>
            </w:pPr>
            <w:r>
              <w:rPr>
                <w:spacing w:val="-2"/>
              </w:rPr>
              <w:t>项目单位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 w14:paraId="4F940BDE">
            <w:pPr>
              <w:pStyle w:val="6"/>
              <w:spacing w:before="219" w:line="220" w:lineRule="auto"/>
              <w:ind w:left="29"/>
            </w:pPr>
            <w:r>
              <w:rPr>
                <w:spacing w:val="-3"/>
              </w:rPr>
              <w:t>合计</w:t>
            </w:r>
          </w:p>
        </w:tc>
        <w:tc>
          <w:tcPr>
            <w:tcW w:w="4788" w:type="dxa"/>
            <w:gridSpan w:val="3"/>
            <w:vAlign w:val="top"/>
          </w:tcPr>
          <w:p w14:paraId="140F8E23">
            <w:pPr>
              <w:pStyle w:val="6"/>
              <w:spacing w:before="56" w:line="218" w:lineRule="auto"/>
              <w:ind w:left="1991"/>
            </w:pPr>
            <w:r>
              <w:rPr>
                <w:spacing w:val="-2"/>
              </w:rPr>
              <w:t>本年拨款</w:t>
            </w:r>
          </w:p>
        </w:tc>
        <w:tc>
          <w:tcPr>
            <w:tcW w:w="4787" w:type="dxa"/>
            <w:gridSpan w:val="3"/>
            <w:vAlign w:val="top"/>
          </w:tcPr>
          <w:p w14:paraId="2FCBFB56">
            <w:pPr>
              <w:pStyle w:val="6"/>
              <w:spacing w:before="55" w:line="219" w:lineRule="auto"/>
              <w:ind w:left="1595"/>
            </w:pPr>
            <w:r>
              <w:rPr>
                <w:spacing w:val="-1"/>
              </w:rPr>
              <w:t>财政拨款结转结余</w:t>
            </w: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3D758401">
            <w:pPr>
              <w:pStyle w:val="6"/>
              <w:spacing w:before="219" w:line="219" w:lineRule="auto"/>
              <w:ind w:left="117"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2FE9C9F">
            <w:pPr>
              <w:pStyle w:val="6"/>
              <w:spacing w:before="219" w:line="220" w:lineRule="auto"/>
              <w:ind w:left="69"/>
            </w:pPr>
            <w:r>
              <w:rPr>
                <w:spacing w:val="-2"/>
              </w:rPr>
              <w:t>单位资金</w:t>
            </w:r>
          </w:p>
        </w:tc>
      </w:tr>
      <w:tr w14:paraId="2D48B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75" w:type="dxa"/>
            <w:vMerge w:val="continue"/>
            <w:tcBorders>
              <w:top w:val="nil"/>
            </w:tcBorders>
            <w:vAlign w:val="top"/>
          </w:tcPr>
          <w:p w14:paraId="3199EDE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43FF6B75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73B8CE4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 w14:paraId="140ABD76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459B0058">
            <w:pPr>
              <w:pStyle w:val="6"/>
              <w:spacing w:before="53" w:line="219" w:lineRule="auto"/>
              <w:ind w:left="82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596" w:type="dxa"/>
            <w:tcBorders>
              <w:right w:val="single" w:color="000000" w:sz="4" w:space="0"/>
            </w:tcBorders>
            <w:vAlign w:val="top"/>
          </w:tcPr>
          <w:p w14:paraId="6E435F91">
            <w:pPr>
              <w:pStyle w:val="6"/>
              <w:spacing w:before="54" w:line="218" w:lineRule="auto"/>
              <w:ind w:left="96"/>
            </w:pPr>
            <w:r>
              <w:rPr>
                <w:spacing w:val="-1"/>
              </w:rPr>
              <w:t>政府性基金预算</w:t>
            </w:r>
          </w:p>
        </w:tc>
        <w:tc>
          <w:tcPr>
            <w:tcW w:w="1822" w:type="dxa"/>
            <w:tcBorders>
              <w:left w:val="single" w:color="000000" w:sz="4" w:space="0"/>
            </w:tcBorders>
            <w:vAlign w:val="top"/>
          </w:tcPr>
          <w:p w14:paraId="411CE597">
            <w:pPr>
              <w:pStyle w:val="6"/>
              <w:spacing w:before="54" w:line="218" w:lineRule="auto"/>
              <w:ind w:left="130"/>
            </w:pPr>
            <w:r>
              <w:rPr>
                <w:spacing w:val="-3"/>
              </w:rPr>
              <w:t>国有资本经营预算</w:t>
            </w:r>
          </w:p>
        </w:tc>
        <w:tc>
          <w:tcPr>
            <w:tcW w:w="1370" w:type="dxa"/>
            <w:vAlign w:val="top"/>
          </w:tcPr>
          <w:p w14:paraId="1E973EF1">
            <w:pPr>
              <w:pStyle w:val="6"/>
              <w:spacing w:before="53" w:line="219" w:lineRule="auto"/>
              <w:ind w:left="87"/>
            </w:pPr>
            <w:r>
              <w:rPr>
                <w:spacing w:val="-2"/>
              </w:rPr>
              <w:t>一般公共预算</w:t>
            </w:r>
          </w:p>
        </w:tc>
        <w:tc>
          <w:tcPr>
            <w:tcW w:w="1596" w:type="dxa"/>
            <w:vAlign w:val="top"/>
          </w:tcPr>
          <w:p w14:paraId="078D0572">
            <w:pPr>
              <w:pStyle w:val="6"/>
              <w:spacing w:before="54" w:line="218" w:lineRule="auto"/>
              <w:ind w:left="100"/>
            </w:pPr>
            <w:r>
              <w:rPr>
                <w:spacing w:val="-1"/>
              </w:rPr>
              <w:t>政府性基金预算</w:t>
            </w:r>
          </w:p>
        </w:tc>
        <w:tc>
          <w:tcPr>
            <w:tcW w:w="1821" w:type="dxa"/>
            <w:vAlign w:val="top"/>
          </w:tcPr>
          <w:p w14:paraId="20690F0E">
            <w:pPr>
              <w:pStyle w:val="6"/>
              <w:spacing w:before="54" w:line="218" w:lineRule="auto"/>
              <w:ind w:left="133"/>
            </w:pPr>
            <w:r>
              <w:rPr>
                <w:spacing w:val="-3"/>
              </w:rPr>
              <w:t>国有资本经营预算</w:t>
            </w: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77B7A869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FC20AB5">
            <w:pPr>
              <w:rPr>
                <w:rFonts w:ascii="Arial"/>
                <w:sz w:val="21"/>
              </w:rPr>
            </w:pPr>
          </w:p>
        </w:tc>
      </w:tr>
      <w:tr w14:paraId="77642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75" w:type="dxa"/>
            <w:vAlign w:val="top"/>
          </w:tcPr>
          <w:p w14:paraId="01D5F9D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top"/>
          </w:tcPr>
          <w:p w14:paraId="63776126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</w:tcBorders>
            <w:vAlign w:val="top"/>
          </w:tcPr>
          <w:p w14:paraId="61F0764E">
            <w:pPr>
              <w:pStyle w:val="6"/>
              <w:spacing w:before="59" w:line="220" w:lineRule="auto"/>
              <w:ind w:left="206"/>
            </w:pPr>
            <w:r>
              <w:rPr>
                <w:spacing w:val="-3"/>
              </w:rPr>
              <w:t>合计</w:t>
            </w:r>
          </w:p>
        </w:tc>
        <w:tc>
          <w:tcPr>
            <w:tcW w:w="468" w:type="dxa"/>
            <w:vAlign w:val="top"/>
          </w:tcPr>
          <w:p w14:paraId="13231771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08A05AAA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tcBorders>
              <w:right w:val="single" w:color="000000" w:sz="4" w:space="0"/>
            </w:tcBorders>
            <w:vAlign w:val="top"/>
          </w:tcPr>
          <w:p w14:paraId="5ACFB684"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tcBorders>
              <w:left w:val="single" w:color="000000" w:sz="4" w:space="0"/>
            </w:tcBorders>
            <w:vAlign w:val="top"/>
          </w:tcPr>
          <w:p w14:paraId="2E69B0CE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3194C70B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7841D481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vAlign w:val="top"/>
          </w:tcPr>
          <w:p w14:paraId="3D1C8EF6"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 w14:paraId="24809E7D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6DE7384C">
            <w:pPr>
              <w:rPr>
                <w:rFonts w:ascii="Arial"/>
                <w:sz w:val="21"/>
              </w:rPr>
            </w:pPr>
          </w:p>
        </w:tc>
      </w:tr>
    </w:tbl>
    <w:p w14:paraId="38B74C3F">
      <w:pPr>
        <w:spacing w:before="8" w:line="203" w:lineRule="auto"/>
        <w:ind w:left="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注：报表金额单位转换时可能存在四舍五入尾数误差。</w:t>
      </w:r>
    </w:p>
    <w:p w14:paraId="49C6152A">
      <w:pPr>
        <w:spacing w:line="183" w:lineRule="auto"/>
        <w:ind w:left="36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本单位</w:t>
      </w:r>
      <w:r>
        <w:rPr>
          <w:rFonts w:hint="eastAsia" w:ascii="宋体" w:hAnsi="宋体" w:eastAsia="宋体" w:cs="宋体"/>
          <w:spacing w:val="-2"/>
          <w:sz w:val="18"/>
          <w:szCs w:val="18"/>
          <w:lang w:eastAsia="zh-CN"/>
        </w:rPr>
        <w:t>2023</w:t>
      </w:r>
      <w:r>
        <w:rPr>
          <w:rFonts w:ascii="宋体" w:hAnsi="宋体" w:eastAsia="宋体" w:cs="宋体"/>
          <w:spacing w:val="-2"/>
          <w:sz w:val="18"/>
          <w:szCs w:val="18"/>
        </w:rPr>
        <w:t>年度没有项目支出，故本表无数据。</w:t>
      </w:r>
    </w:p>
    <w:p w14:paraId="450B6BD1">
      <w:pPr>
        <w:spacing w:line="183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949" w:right="877" w:bottom="412" w:left="840" w:header="0" w:footer="189" w:gutter="0"/>
          <w:cols w:equalWidth="0" w:num="1">
            <w:col w:w="15120"/>
          </w:cols>
        </w:sectPr>
      </w:pPr>
    </w:p>
    <w:p w14:paraId="762408A8">
      <w:pPr>
        <w:spacing w:before="20" w:line="186" w:lineRule="auto"/>
        <w:ind w:left="14125"/>
        <w:rPr>
          <w:rFonts w:ascii="Arial Unicode MS" w:hAnsi="Arial Unicode MS" w:eastAsia="Arial Unicode MS" w:cs="Arial Unicode MS"/>
          <w:sz w:val="11"/>
          <w:szCs w:val="11"/>
        </w:rPr>
      </w:pPr>
      <w:r>
        <w:rPr>
          <w:rFonts w:ascii="Arial Unicode MS" w:hAnsi="Arial Unicode MS" w:eastAsia="Arial Unicode MS" w:cs="Arial Unicode MS"/>
          <w:spacing w:val="1"/>
          <w:sz w:val="11"/>
          <w:szCs w:val="11"/>
        </w:rPr>
        <w:t>预算11表</w:t>
      </w:r>
    </w:p>
    <w:p w14:paraId="2658EB4B">
      <w:pPr>
        <w:spacing w:before="69" w:line="185" w:lineRule="auto"/>
        <w:ind w:left="5414"/>
        <w:rPr>
          <w:rFonts w:ascii="Arial Unicode MS" w:hAnsi="Arial Unicode MS" w:eastAsia="Arial Unicode MS" w:cs="Arial Unicode MS"/>
          <w:sz w:val="23"/>
          <w:szCs w:val="23"/>
        </w:rPr>
      </w:pPr>
      <w:r>
        <w:rPr>
          <w:rFonts w:hint="eastAsia" w:ascii="Arial Unicode MS" w:hAnsi="Arial Unicode MS" w:eastAsia="Arial Unicode MS" w:cs="Arial Unicode MS"/>
          <w:spacing w:val="4"/>
          <w:sz w:val="23"/>
          <w:szCs w:val="23"/>
          <w:lang w:eastAsia="zh-CN"/>
          <w14:textOutline w14:w="4267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rFonts w:ascii="Arial Unicode MS" w:hAnsi="Arial Unicode MS" w:eastAsia="Arial Unicode MS" w:cs="Arial Unicode MS"/>
          <w:spacing w:val="4"/>
          <w:sz w:val="23"/>
          <w:szCs w:val="23"/>
          <w14:textOutline w14:w="4267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年部门预算项目绩效目标汇总表</w:t>
      </w:r>
    </w:p>
    <w:p w14:paraId="52AE1FD7">
      <w:pPr>
        <w:spacing w:before="5" w:line="173" w:lineRule="auto"/>
        <w:ind w:left="44"/>
        <w:rPr>
          <w:rFonts w:ascii="Arial Unicode MS" w:hAnsi="Arial Unicode MS" w:eastAsia="Arial Unicode MS" w:cs="Arial Unicode MS"/>
          <w:sz w:val="11"/>
          <w:szCs w:val="11"/>
        </w:rPr>
      </w:pPr>
      <w:r>
        <w:rPr>
          <w:rFonts w:ascii="Arial Unicode MS" w:hAnsi="Arial Unicode MS" w:eastAsia="Arial Unicode MS" w:cs="Arial Unicode MS"/>
          <w:spacing w:val="1"/>
          <w:sz w:val="11"/>
          <w:szCs w:val="11"/>
        </w:rPr>
        <w:t>部门名称：南阳医学高等专科学校第</w:t>
      </w:r>
      <w:r>
        <w:rPr>
          <w:rFonts w:ascii="Arial Unicode MS" w:hAnsi="Arial Unicode MS" w:eastAsia="Arial Unicode MS" w:cs="Arial Unicode MS"/>
          <w:spacing w:val="-13"/>
          <w:sz w:val="11"/>
          <w:szCs w:val="11"/>
        </w:rPr>
        <w:t xml:space="preserve"> </w:t>
      </w:r>
      <w:r>
        <w:rPr>
          <w:rFonts w:ascii="Arial Unicode MS" w:hAnsi="Arial Unicode MS" w:eastAsia="Arial Unicode MS" w:cs="Arial Unicode MS"/>
          <w:spacing w:val="1"/>
          <w:sz w:val="11"/>
          <w:szCs w:val="11"/>
        </w:rPr>
        <w:t>一</w:t>
      </w:r>
      <w:r>
        <w:rPr>
          <w:rFonts w:ascii="Arial Unicode MS" w:hAnsi="Arial Unicode MS" w:eastAsia="Arial Unicode MS" w:cs="Arial Unicode MS"/>
          <w:spacing w:val="-18"/>
          <w:sz w:val="11"/>
          <w:szCs w:val="11"/>
        </w:rPr>
        <w:t xml:space="preserve"> </w:t>
      </w:r>
      <w:r>
        <w:rPr>
          <w:rFonts w:ascii="Arial Unicode MS" w:hAnsi="Arial Unicode MS" w:eastAsia="Arial Unicode MS" w:cs="Arial Unicode MS"/>
          <w:spacing w:val="1"/>
          <w:sz w:val="11"/>
          <w:szCs w:val="11"/>
        </w:rPr>
        <w:t>附属医院</w:t>
      </w:r>
    </w:p>
    <w:tbl>
      <w:tblPr>
        <w:tblStyle w:val="5"/>
        <w:tblW w:w="14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267"/>
        <w:gridCol w:w="668"/>
        <w:gridCol w:w="668"/>
        <w:gridCol w:w="668"/>
        <w:gridCol w:w="668"/>
        <w:gridCol w:w="1276"/>
        <w:gridCol w:w="668"/>
        <w:gridCol w:w="1344"/>
        <w:gridCol w:w="668"/>
        <w:gridCol w:w="1284"/>
        <w:gridCol w:w="1378"/>
        <w:gridCol w:w="1284"/>
        <w:gridCol w:w="1385"/>
      </w:tblGrid>
      <w:tr w14:paraId="1BCE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1F2C23DA">
            <w:pPr>
              <w:spacing w:before="275" w:line="186" w:lineRule="auto"/>
              <w:ind w:left="132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3"/>
                <w:sz w:val="11"/>
                <w:szCs w:val="11"/>
              </w:rPr>
              <w:t>单位编码（项目编码）</w:t>
            </w:r>
          </w:p>
        </w:tc>
        <w:tc>
          <w:tcPr>
            <w:tcW w:w="1267" w:type="dxa"/>
            <w:vMerge w:val="restart"/>
            <w:tcBorders>
              <w:bottom w:val="nil"/>
            </w:tcBorders>
            <w:vAlign w:val="top"/>
          </w:tcPr>
          <w:p w14:paraId="52F02B8F">
            <w:pPr>
              <w:spacing w:before="275" w:line="186" w:lineRule="auto"/>
              <w:ind w:left="49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3"/>
                <w:sz w:val="11"/>
                <w:szCs w:val="11"/>
              </w:rPr>
              <w:t>项目单位 （项目名称）</w:t>
            </w:r>
          </w:p>
        </w:tc>
        <w:tc>
          <w:tcPr>
            <w:tcW w:w="2672" w:type="dxa"/>
            <w:gridSpan w:val="4"/>
            <w:vMerge w:val="restart"/>
            <w:tcBorders>
              <w:bottom w:val="nil"/>
            </w:tcBorders>
            <w:vAlign w:val="top"/>
          </w:tcPr>
          <w:p w14:paraId="0315CEFA">
            <w:pPr>
              <w:spacing w:before="133" w:line="188" w:lineRule="auto"/>
              <w:ind w:left="881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3"/>
                <w:sz w:val="11"/>
                <w:szCs w:val="11"/>
              </w:rPr>
              <w:t>项目金额（万元）</w:t>
            </w:r>
          </w:p>
        </w:tc>
        <w:tc>
          <w:tcPr>
            <w:tcW w:w="9287" w:type="dxa"/>
            <w:gridSpan w:val="8"/>
            <w:vAlign w:val="top"/>
          </w:tcPr>
          <w:p w14:paraId="5E235DD3">
            <w:pPr>
              <w:spacing w:before="30" w:line="165" w:lineRule="auto"/>
              <w:ind w:left="4416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绩效目标</w:t>
            </w:r>
          </w:p>
        </w:tc>
      </w:tr>
      <w:tr w14:paraId="18ED8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3E3E6244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Merge w:val="continue"/>
            <w:tcBorders>
              <w:top w:val="nil"/>
              <w:bottom w:val="nil"/>
            </w:tcBorders>
            <w:vAlign w:val="top"/>
          </w:tcPr>
          <w:p w14:paraId="7B585210">
            <w:pPr>
              <w:rPr>
                <w:rFonts w:ascii="Arial"/>
                <w:sz w:val="21"/>
              </w:rPr>
            </w:pPr>
          </w:p>
        </w:tc>
        <w:tc>
          <w:tcPr>
            <w:tcW w:w="2672" w:type="dxa"/>
            <w:gridSpan w:val="4"/>
            <w:vMerge w:val="continue"/>
            <w:tcBorders>
              <w:top w:val="nil"/>
            </w:tcBorders>
            <w:vAlign w:val="top"/>
          </w:tcPr>
          <w:p w14:paraId="3F663F5A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gridSpan w:val="2"/>
            <w:vAlign w:val="top"/>
          </w:tcPr>
          <w:p w14:paraId="3672786C">
            <w:pPr>
              <w:spacing w:before="42" w:line="184" w:lineRule="auto"/>
              <w:ind w:left="746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成本指标</w:t>
            </w:r>
          </w:p>
        </w:tc>
        <w:tc>
          <w:tcPr>
            <w:tcW w:w="2012" w:type="dxa"/>
            <w:gridSpan w:val="2"/>
            <w:vAlign w:val="top"/>
          </w:tcPr>
          <w:p w14:paraId="40788BD9">
            <w:pPr>
              <w:spacing w:before="41" w:line="185" w:lineRule="auto"/>
              <w:ind w:left="778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2"/>
                <w:sz w:val="11"/>
                <w:szCs w:val="11"/>
              </w:rPr>
              <w:t>产出指标</w:t>
            </w:r>
          </w:p>
        </w:tc>
        <w:tc>
          <w:tcPr>
            <w:tcW w:w="2662" w:type="dxa"/>
            <w:gridSpan w:val="2"/>
            <w:vAlign w:val="top"/>
          </w:tcPr>
          <w:p w14:paraId="60BDF6C6">
            <w:pPr>
              <w:spacing w:before="41" w:line="185" w:lineRule="auto"/>
              <w:ind w:left="1109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效益指标</w:t>
            </w:r>
          </w:p>
        </w:tc>
        <w:tc>
          <w:tcPr>
            <w:tcW w:w="2669" w:type="dxa"/>
            <w:gridSpan w:val="2"/>
            <w:vAlign w:val="top"/>
          </w:tcPr>
          <w:p w14:paraId="02D28261">
            <w:pPr>
              <w:spacing w:before="41" w:line="185" w:lineRule="auto"/>
              <w:ind w:left="1053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满意度指标</w:t>
            </w:r>
          </w:p>
        </w:tc>
      </w:tr>
      <w:tr w14:paraId="1E823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4D222256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Merge w:val="continue"/>
            <w:tcBorders>
              <w:top w:val="nil"/>
            </w:tcBorders>
            <w:vAlign w:val="top"/>
          </w:tcPr>
          <w:p w14:paraId="6BAF1BC0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FDD562D">
            <w:pPr>
              <w:spacing w:before="76" w:line="188" w:lineRule="auto"/>
              <w:ind w:left="108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资金总额</w:t>
            </w:r>
          </w:p>
        </w:tc>
        <w:tc>
          <w:tcPr>
            <w:tcW w:w="668" w:type="dxa"/>
            <w:vAlign w:val="top"/>
          </w:tcPr>
          <w:p w14:paraId="0B834B23">
            <w:pPr>
              <w:spacing w:line="162" w:lineRule="auto"/>
              <w:ind w:left="276" w:right="49" w:hanging="227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政府预算资</w:t>
            </w:r>
            <w:r>
              <w:rPr>
                <w:rFonts w:ascii="Arial Unicode MS" w:hAnsi="Arial Unicode MS" w:eastAsia="Arial Unicode MS" w:cs="Arial Unicode MS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金</w:t>
            </w:r>
          </w:p>
        </w:tc>
        <w:tc>
          <w:tcPr>
            <w:tcW w:w="668" w:type="dxa"/>
            <w:vAlign w:val="top"/>
          </w:tcPr>
          <w:p w14:paraId="1734F9EF">
            <w:pPr>
              <w:spacing w:line="162" w:lineRule="auto"/>
              <w:ind w:left="161" w:right="48" w:hanging="112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财政专户管</w:t>
            </w:r>
            <w:r>
              <w:rPr>
                <w:rFonts w:ascii="Arial Unicode MS" w:hAnsi="Arial Unicode MS" w:eastAsia="Arial Unicode MS" w:cs="Arial Unicode MS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理资金</w:t>
            </w:r>
          </w:p>
        </w:tc>
        <w:tc>
          <w:tcPr>
            <w:tcW w:w="668" w:type="dxa"/>
            <w:vAlign w:val="top"/>
          </w:tcPr>
          <w:p w14:paraId="55EEE464">
            <w:pPr>
              <w:spacing w:before="76" w:line="188" w:lineRule="auto"/>
              <w:ind w:left="107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pacing w:val="1"/>
                <w:sz w:val="11"/>
                <w:szCs w:val="11"/>
              </w:rPr>
              <w:t>单位资金</w:t>
            </w:r>
          </w:p>
        </w:tc>
        <w:tc>
          <w:tcPr>
            <w:tcW w:w="1276" w:type="dxa"/>
            <w:vAlign w:val="top"/>
          </w:tcPr>
          <w:p w14:paraId="353A7445">
            <w:pPr>
              <w:spacing w:before="79" w:line="185" w:lineRule="auto"/>
              <w:ind w:left="417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三级指标</w:t>
            </w:r>
          </w:p>
        </w:tc>
        <w:tc>
          <w:tcPr>
            <w:tcW w:w="668" w:type="dxa"/>
            <w:vAlign w:val="top"/>
          </w:tcPr>
          <w:p w14:paraId="19E1B6F9">
            <w:pPr>
              <w:spacing w:before="79" w:line="185" w:lineRule="auto"/>
              <w:ind w:left="165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指标值</w:t>
            </w:r>
          </w:p>
        </w:tc>
        <w:tc>
          <w:tcPr>
            <w:tcW w:w="1344" w:type="dxa"/>
            <w:vAlign w:val="top"/>
          </w:tcPr>
          <w:p w14:paraId="4A03F8A1">
            <w:pPr>
              <w:spacing w:before="79" w:line="185" w:lineRule="auto"/>
              <w:ind w:left="452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三级指标</w:t>
            </w:r>
          </w:p>
        </w:tc>
        <w:tc>
          <w:tcPr>
            <w:tcW w:w="668" w:type="dxa"/>
            <w:vAlign w:val="top"/>
          </w:tcPr>
          <w:p w14:paraId="3A05DB60">
            <w:pPr>
              <w:spacing w:before="79" w:line="185" w:lineRule="auto"/>
              <w:ind w:left="166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指标值</w:t>
            </w:r>
          </w:p>
        </w:tc>
        <w:tc>
          <w:tcPr>
            <w:tcW w:w="1284" w:type="dxa"/>
            <w:vAlign w:val="top"/>
          </w:tcPr>
          <w:p w14:paraId="0F015BAA">
            <w:pPr>
              <w:spacing w:before="79" w:line="185" w:lineRule="auto"/>
              <w:ind w:left="424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三级指标</w:t>
            </w:r>
          </w:p>
        </w:tc>
        <w:tc>
          <w:tcPr>
            <w:tcW w:w="1378" w:type="dxa"/>
            <w:vAlign w:val="top"/>
          </w:tcPr>
          <w:p w14:paraId="70C645CB">
            <w:pPr>
              <w:spacing w:before="79" w:line="185" w:lineRule="auto"/>
              <w:ind w:left="523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指标值</w:t>
            </w:r>
          </w:p>
        </w:tc>
        <w:tc>
          <w:tcPr>
            <w:tcW w:w="1284" w:type="dxa"/>
            <w:vAlign w:val="top"/>
          </w:tcPr>
          <w:p w14:paraId="6E14F0B0">
            <w:pPr>
              <w:spacing w:before="79" w:line="185" w:lineRule="auto"/>
              <w:ind w:left="426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三级指标</w:t>
            </w:r>
          </w:p>
        </w:tc>
        <w:tc>
          <w:tcPr>
            <w:tcW w:w="1385" w:type="dxa"/>
            <w:vAlign w:val="top"/>
          </w:tcPr>
          <w:p w14:paraId="3F777EE0">
            <w:pPr>
              <w:spacing w:before="79" w:line="185" w:lineRule="auto"/>
              <w:ind w:left="526"/>
              <w:rPr>
                <w:rFonts w:ascii="Arial Unicode MS" w:hAnsi="Arial Unicode MS" w:eastAsia="Arial Unicode MS" w:cs="Arial Unicode MS"/>
                <w:sz w:val="11"/>
                <w:szCs w:val="11"/>
              </w:rPr>
            </w:pPr>
            <w:r>
              <w:rPr>
                <w:rFonts w:ascii="Arial Unicode MS" w:hAnsi="Arial Unicode MS" w:eastAsia="Arial Unicode MS" w:cs="Arial Unicode MS"/>
                <w:sz w:val="11"/>
                <w:szCs w:val="11"/>
              </w:rPr>
              <w:t>指标值</w:t>
            </w:r>
          </w:p>
        </w:tc>
      </w:tr>
      <w:tr w14:paraId="7336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393" w:type="dxa"/>
            <w:vAlign w:val="top"/>
          </w:tcPr>
          <w:p w14:paraId="33F858CC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67" w:type="dxa"/>
            <w:vAlign w:val="top"/>
          </w:tcPr>
          <w:p w14:paraId="6055A2B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7D341E70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1D7FB544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01E53B0F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7725802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76" w:type="dxa"/>
            <w:vAlign w:val="top"/>
          </w:tcPr>
          <w:p w14:paraId="788260A4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72799192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44" w:type="dxa"/>
            <w:vAlign w:val="top"/>
          </w:tcPr>
          <w:p w14:paraId="79460E04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2E5DF77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84" w:type="dxa"/>
            <w:vAlign w:val="top"/>
          </w:tcPr>
          <w:p w14:paraId="5C84AA10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78" w:type="dxa"/>
            <w:vAlign w:val="top"/>
          </w:tcPr>
          <w:p w14:paraId="0DF7D953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84" w:type="dxa"/>
            <w:vAlign w:val="top"/>
          </w:tcPr>
          <w:p w14:paraId="099A95A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85" w:type="dxa"/>
            <w:vAlign w:val="top"/>
          </w:tcPr>
          <w:p w14:paraId="05BC6E82"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 w14:paraId="79F4A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1393" w:type="dxa"/>
            <w:vAlign w:val="top"/>
          </w:tcPr>
          <w:p w14:paraId="7243232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67" w:type="dxa"/>
            <w:vAlign w:val="top"/>
          </w:tcPr>
          <w:p w14:paraId="011212BA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5E98D323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5FD6EF2B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11112B4C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62AC7857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76" w:type="dxa"/>
            <w:vAlign w:val="top"/>
          </w:tcPr>
          <w:p w14:paraId="6E77BA1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33723541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44" w:type="dxa"/>
            <w:vAlign w:val="top"/>
          </w:tcPr>
          <w:p w14:paraId="220C47BF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668" w:type="dxa"/>
            <w:vAlign w:val="top"/>
          </w:tcPr>
          <w:p w14:paraId="46E08BF2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84" w:type="dxa"/>
            <w:vAlign w:val="top"/>
          </w:tcPr>
          <w:p w14:paraId="01325776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78" w:type="dxa"/>
            <w:vAlign w:val="top"/>
          </w:tcPr>
          <w:p w14:paraId="5B087034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284" w:type="dxa"/>
            <w:vAlign w:val="top"/>
          </w:tcPr>
          <w:p w14:paraId="524B479E">
            <w:pPr>
              <w:spacing w:line="155" w:lineRule="exact"/>
              <w:rPr>
                <w:rFonts w:ascii="Arial"/>
                <w:sz w:val="13"/>
              </w:rPr>
            </w:pPr>
          </w:p>
        </w:tc>
        <w:tc>
          <w:tcPr>
            <w:tcW w:w="1385" w:type="dxa"/>
            <w:vAlign w:val="top"/>
          </w:tcPr>
          <w:p w14:paraId="207AA067">
            <w:pPr>
              <w:spacing w:line="155" w:lineRule="exact"/>
              <w:rPr>
                <w:rFonts w:ascii="Arial"/>
                <w:sz w:val="13"/>
              </w:rPr>
            </w:pPr>
          </w:p>
        </w:tc>
      </w:tr>
      <w:tr w14:paraId="3B193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393" w:type="dxa"/>
            <w:vAlign w:val="top"/>
          </w:tcPr>
          <w:p w14:paraId="3F04ACC1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267" w:type="dxa"/>
            <w:vAlign w:val="top"/>
          </w:tcPr>
          <w:p w14:paraId="19149252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65F40B77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57DD9DDD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255A8BA7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3065E27F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276" w:type="dxa"/>
            <w:vAlign w:val="top"/>
          </w:tcPr>
          <w:p w14:paraId="7FA324FD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169B5766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344" w:type="dxa"/>
            <w:vAlign w:val="top"/>
          </w:tcPr>
          <w:p w14:paraId="0F2201F2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668" w:type="dxa"/>
            <w:vAlign w:val="top"/>
          </w:tcPr>
          <w:p w14:paraId="5922F6BA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284" w:type="dxa"/>
            <w:vAlign w:val="top"/>
          </w:tcPr>
          <w:p w14:paraId="65AC7DD1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378" w:type="dxa"/>
            <w:vAlign w:val="top"/>
          </w:tcPr>
          <w:p w14:paraId="5D44798E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284" w:type="dxa"/>
            <w:vAlign w:val="top"/>
          </w:tcPr>
          <w:p w14:paraId="72BE6E84">
            <w:pPr>
              <w:spacing w:line="162" w:lineRule="exact"/>
              <w:rPr>
                <w:rFonts w:ascii="Arial"/>
                <w:sz w:val="14"/>
              </w:rPr>
            </w:pPr>
          </w:p>
        </w:tc>
        <w:tc>
          <w:tcPr>
            <w:tcW w:w="1385" w:type="dxa"/>
            <w:vAlign w:val="top"/>
          </w:tcPr>
          <w:p w14:paraId="1196C6F7">
            <w:pPr>
              <w:spacing w:line="162" w:lineRule="exact"/>
              <w:rPr>
                <w:rFonts w:ascii="Arial"/>
                <w:sz w:val="14"/>
              </w:rPr>
            </w:pPr>
          </w:p>
        </w:tc>
      </w:tr>
    </w:tbl>
    <w:p w14:paraId="78BA0D8A">
      <w:pPr>
        <w:spacing w:line="244" w:lineRule="auto"/>
        <w:rPr>
          <w:rFonts w:ascii="Arial"/>
          <w:sz w:val="21"/>
        </w:rPr>
      </w:pPr>
    </w:p>
    <w:p w14:paraId="727EEE5D">
      <w:pPr>
        <w:spacing w:line="244" w:lineRule="auto"/>
        <w:rPr>
          <w:rFonts w:ascii="Arial"/>
          <w:sz w:val="21"/>
        </w:rPr>
      </w:pPr>
    </w:p>
    <w:p w14:paraId="19486ABC">
      <w:pPr>
        <w:spacing w:line="244" w:lineRule="auto"/>
        <w:rPr>
          <w:rFonts w:ascii="Arial"/>
          <w:sz w:val="21"/>
        </w:rPr>
      </w:pPr>
    </w:p>
    <w:p w14:paraId="78577E86">
      <w:pPr>
        <w:spacing w:line="244" w:lineRule="auto"/>
        <w:rPr>
          <w:rFonts w:ascii="Arial"/>
          <w:sz w:val="21"/>
        </w:rPr>
      </w:pPr>
    </w:p>
    <w:p w14:paraId="5502D69E">
      <w:pPr>
        <w:spacing w:line="245" w:lineRule="auto"/>
        <w:rPr>
          <w:rFonts w:ascii="Arial"/>
          <w:sz w:val="21"/>
        </w:rPr>
      </w:pPr>
    </w:p>
    <w:p w14:paraId="4EAB9C43">
      <w:pPr>
        <w:spacing w:line="245" w:lineRule="auto"/>
        <w:rPr>
          <w:rFonts w:ascii="Arial"/>
          <w:sz w:val="21"/>
        </w:rPr>
      </w:pPr>
    </w:p>
    <w:p w14:paraId="03A246C9">
      <w:pPr>
        <w:spacing w:line="245" w:lineRule="auto"/>
        <w:rPr>
          <w:rFonts w:ascii="Arial"/>
          <w:sz w:val="21"/>
        </w:rPr>
      </w:pPr>
    </w:p>
    <w:p w14:paraId="48A8D2A2">
      <w:pPr>
        <w:spacing w:line="245" w:lineRule="auto"/>
        <w:rPr>
          <w:rFonts w:ascii="Arial"/>
          <w:sz w:val="21"/>
        </w:rPr>
      </w:pPr>
    </w:p>
    <w:p w14:paraId="7A1D6AB9">
      <w:pPr>
        <w:spacing w:line="245" w:lineRule="auto"/>
        <w:rPr>
          <w:rFonts w:ascii="Arial"/>
          <w:sz w:val="21"/>
        </w:rPr>
      </w:pPr>
    </w:p>
    <w:p w14:paraId="69F2333E">
      <w:pPr>
        <w:spacing w:line="245" w:lineRule="auto"/>
        <w:rPr>
          <w:rFonts w:ascii="Arial"/>
          <w:sz w:val="21"/>
        </w:rPr>
      </w:pPr>
    </w:p>
    <w:p w14:paraId="75285BD1">
      <w:pPr>
        <w:spacing w:line="245" w:lineRule="auto"/>
        <w:rPr>
          <w:rFonts w:ascii="Arial"/>
          <w:sz w:val="21"/>
        </w:rPr>
      </w:pPr>
    </w:p>
    <w:p w14:paraId="77AB129E">
      <w:pPr>
        <w:spacing w:line="245" w:lineRule="auto"/>
        <w:rPr>
          <w:rFonts w:ascii="Arial"/>
          <w:sz w:val="21"/>
        </w:rPr>
      </w:pPr>
    </w:p>
    <w:p w14:paraId="41E1B47C">
      <w:pPr>
        <w:spacing w:line="245" w:lineRule="auto"/>
        <w:rPr>
          <w:rFonts w:ascii="Arial"/>
          <w:sz w:val="21"/>
        </w:rPr>
      </w:pPr>
    </w:p>
    <w:p w14:paraId="2F35C7C1">
      <w:pPr>
        <w:spacing w:line="245" w:lineRule="auto"/>
        <w:rPr>
          <w:rFonts w:ascii="Arial"/>
          <w:sz w:val="21"/>
        </w:rPr>
      </w:pPr>
    </w:p>
    <w:p w14:paraId="076E5CE8">
      <w:pPr>
        <w:spacing w:line="245" w:lineRule="auto"/>
        <w:rPr>
          <w:rFonts w:ascii="Arial"/>
          <w:sz w:val="21"/>
        </w:rPr>
      </w:pPr>
    </w:p>
    <w:p w14:paraId="039F9D96">
      <w:pPr>
        <w:spacing w:line="245" w:lineRule="auto"/>
        <w:rPr>
          <w:rFonts w:ascii="Arial"/>
          <w:sz w:val="21"/>
        </w:rPr>
      </w:pPr>
    </w:p>
    <w:p w14:paraId="69279083">
      <w:pPr>
        <w:spacing w:line="245" w:lineRule="auto"/>
        <w:rPr>
          <w:rFonts w:ascii="Arial"/>
          <w:sz w:val="21"/>
        </w:rPr>
      </w:pPr>
    </w:p>
    <w:p w14:paraId="3C7B4B77">
      <w:pPr>
        <w:spacing w:line="245" w:lineRule="auto"/>
        <w:rPr>
          <w:rFonts w:ascii="Arial"/>
          <w:sz w:val="21"/>
        </w:rPr>
      </w:pPr>
    </w:p>
    <w:p w14:paraId="245EFAFB">
      <w:pPr>
        <w:spacing w:line="245" w:lineRule="auto"/>
        <w:rPr>
          <w:rFonts w:ascii="Arial"/>
          <w:sz w:val="21"/>
        </w:rPr>
      </w:pPr>
    </w:p>
    <w:p w14:paraId="3EB6BDF0">
      <w:pPr>
        <w:spacing w:line="245" w:lineRule="auto"/>
        <w:rPr>
          <w:rFonts w:ascii="Arial"/>
          <w:sz w:val="21"/>
        </w:rPr>
      </w:pPr>
    </w:p>
    <w:p w14:paraId="11A3536B">
      <w:pPr>
        <w:spacing w:line="245" w:lineRule="auto"/>
        <w:rPr>
          <w:rFonts w:ascii="Arial"/>
          <w:sz w:val="21"/>
        </w:rPr>
      </w:pPr>
    </w:p>
    <w:p w14:paraId="74BC736B">
      <w:pPr>
        <w:spacing w:line="245" w:lineRule="auto"/>
        <w:rPr>
          <w:rFonts w:ascii="Arial"/>
          <w:sz w:val="21"/>
        </w:rPr>
      </w:pPr>
    </w:p>
    <w:p w14:paraId="54152D6A">
      <w:pPr>
        <w:spacing w:line="245" w:lineRule="auto"/>
        <w:rPr>
          <w:rFonts w:ascii="Arial"/>
          <w:sz w:val="21"/>
        </w:rPr>
      </w:pPr>
    </w:p>
    <w:p w14:paraId="6A0F98EB">
      <w:pPr>
        <w:spacing w:line="245" w:lineRule="auto"/>
        <w:rPr>
          <w:rFonts w:ascii="Arial"/>
          <w:sz w:val="21"/>
        </w:rPr>
      </w:pPr>
    </w:p>
    <w:p w14:paraId="2AC111C8">
      <w:pPr>
        <w:spacing w:line="245" w:lineRule="auto"/>
        <w:rPr>
          <w:rFonts w:ascii="Arial"/>
          <w:sz w:val="21"/>
        </w:rPr>
      </w:pPr>
    </w:p>
    <w:p w14:paraId="2AEBA82E">
      <w:pPr>
        <w:spacing w:line="245" w:lineRule="auto"/>
        <w:rPr>
          <w:rFonts w:ascii="Arial"/>
          <w:sz w:val="21"/>
        </w:rPr>
      </w:pPr>
    </w:p>
    <w:p w14:paraId="44E8EB4E">
      <w:pPr>
        <w:spacing w:line="245" w:lineRule="auto"/>
        <w:rPr>
          <w:rFonts w:ascii="Arial"/>
          <w:sz w:val="21"/>
        </w:rPr>
      </w:pPr>
    </w:p>
    <w:p w14:paraId="6C657D3E">
      <w:pPr>
        <w:spacing w:line="245" w:lineRule="auto"/>
        <w:rPr>
          <w:rFonts w:ascii="Arial"/>
          <w:sz w:val="21"/>
        </w:rPr>
      </w:pPr>
    </w:p>
    <w:p w14:paraId="14579782">
      <w:pPr>
        <w:spacing w:line="245" w:lineRule="auto"/>
        <w:rPr>
          <w:rFonts w:ascii="Arial"/>
          <w:sz w:val="21"/>
        </w:rPr>
      </w:pPr>
    </w:p>
    <w:p w14:paraId="1650504C">
      <w:pPr>
        <w:spacing w:line="245" w:lineRule="auto"/>
        <w:rPr>
          <w:rFonts w:ascii="Arial"/>
          <w:sz w:val="21"/>
        </w:rPr>
      </w:pPr>
    </w:p>
    <w:p w14:paraId="66B65420">
      <w:pPr>
        <w:spacing w:line="245" w:lineRule="auto"/>
        <w:rPr>
          <w:rFonts w:ascii="Arial"/>
          <w:sz w:val="21"/>
        </w:rPr>
      </w:pPr>
    </w:p>
    <w:p w14:paraId="5C9183B3">
      <w:pPr>
        <w:spacing w:line="245" w:lineRule="auto"/>
        <w:rPr>
          <w:rFonts w:ascii="Arial"/>
          <w:sz w:val="21"/>
        </w:rPr>
      </w:pPr>
    </w:p>
    <w:p w14:paraId="091C7405">
      <w:pPr>
        <w:spacing w:line="245" w:lineRule="auto"/>
        <w:rPr>
          <w:rFonts w:ascii="Arial"/>
          <w:sz w:val="21"/>
        </w:rPr>
      </w:pPr>
    </w:p>
    <w:p w14:paraId="58E971C6">
      <w:pPr>
        <w:spacing w:line="245" w:lineRule="auto"/>
        <w:rPr>
          <w:rFonts w:ascii="Arial"/>
          <w:sz w:val="21"/>
        </w:rPr>
      </w:pPr>
    </w:p>
    <w:p w14:paraId="6230843D">
      <w:pPr>
        <w:spacing w:line="245" w:lineRule="auto"/>
        <w:rPr>
          <w:rFonts w:ascii="Arial"/>
          <w:sz w:val="21"/>
        </w:rPr>
      </w:pPr>
    </w:p>
    <w:p w14:paraId="685719A6">
      <w:pPr>
        <w:spacing w:line="245" w:lineRule="auto"/>
        <w:rPr>
          <w:rFonts w:ascii="Arial"/>
          <w:sz w:val="21"/>
        </w:rPr>
      </w:pPr>
    </w:p>
    <w:p w14:paraId="3BD60860">
      <w:pPr>
        <w:spacing w:line="245" w:lineRule="auto"/>
        <w:rPr>
          <w:rFonts w:ascii="Arial"/>
          <w:sz w:val="21"/>
        </w:rPr>
      </w:pPr>
    </w:p>
    <w:p w14:paraId="2417A307">
      <w:pPr>
        <w:spacing w:before="69" w:line="165" w:lineRule="exact"/>
        <w:ind w:left="704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  <w:r>
        <w:rPr>
          <w:rFonts w:ascii="Arial" w:hAnsi="Arial" w:eastAsia="Arial" w:cs="Arial"/>
          <w:spacing w:val="27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19</w:t>
      </w:r>
      <w:r>
        <w:rPr>
          <w:rFonts w:ascii="Arial" w:hAnsi="Arial" w:eastAsia="Arial" w:cs="Arial"/>
          <w:spacing w:val="8"/>
          <w:position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9"/>
          <w:position w:val="-4"/>
          <w:sz w:val="24"/>
          <w:szCs w:val="24"/>
        </w:rPr>
        <w:t>-</w:t>
      </w:r>
    </w:p>
    <w:sectPr>
      <w:footerReference r:id="rId22" w:type="default"/>
      <w:pgSz w:w="16834" w:h="11909"/>
      <w:pgMar w:top="403" w:right="1104" w:bottom="237" w:left="10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739A">
    <w:pPr>
      <w:spacing w:line="185" w:lineRule="auto"/>
      <w:ind w:left="399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2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12"/>
        <w:sz w:val="24"/>
        <w:szCs w:val="24"/>
      </w:rPr>
      <w:t>1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12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4B539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10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BAEB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11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550A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12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1364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13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CCAD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14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ACD6E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15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29BA2"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96AA8">
    <w:pPr>
      <w:spacing w:line="185" w:lineRule="auto"/>
      <w:ind w:left="7306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-</w:t>
    </w:r>
    <w:r>
      <w:rPr>
        <w:rFonts w:ascii="Arial" w:hAnsi="Arial" w:eastAsia="Arial" w:cs="Arial"/>
        <w:spacing w:val="27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18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9"/>
        <w:sz w:val="24"/>
        <w:szCs w:val="24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D0B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D414B">
    <w:pPr>
      <w:spacing w:line="185" w:lineRule="auto"/>
      <w:ind w:left="3994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5"/>
        <w:sz w:val="24"/>
        <w:szCs w:val="24"/>
      </w:rPr>
      <w:t>-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5"/>
        <w:sz w:val="24"/>
        <w:szCs w:val="24"/>
      </w:rPr>
      <w:t>2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5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77814">
    <w:pPr>
      <w:spacing w:line="185" w:lineRule="auto"/>
      <w:ind w:left="3989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sz w:val="24"/>
        <w:szCs w:val="24"/>
      </w:rPr>
      <w:t>-</w:t>
    </w:r>
    <w:r>
      <w:rPr>
        <w:rFonts w:ascii="Arial" w:hAnsi="Arial" w:eastAsia="Arial" w:cs="Arial"/>
        <w:spacing w:val="10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3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DA3E5">
    <w:pPr>
      <w:spacing w:before="1" w:line="184" w:lineRule="auto"/>
      <w:ind w:left="3994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4"/>
        <w:sz w:val="24"/>
        <w:szCs w:val="24"/>
      </w:rPr>
      <w:t>-</w:t>
    </w:r>
    <w:r>
      <w:rPr>
        <w:rFonts w:ascii="Arial" w:hAnsi="Arial" w:eastAsia="Arial" w:cs="Arial"/>
        <w:spacing w:val="3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4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4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7ECEB">
    <w:pPr>
      <w:spacing w:line="182" w:lineRule="auto"/>
      <w:ind w:left="398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sz w:val="24"/>
        <w:szCs w:val="24"/>
      </w:rPr>
      <w:t>-</w:t>
    </w:r>
    <w:r>
      <w:rPr>
        <w:rFonts w:ascii="Arial" w:hAnsi="Arial" w:eastAsia="Arial" w:cs="Arial"/>
        <w:spacing w:val="10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5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BC9D">
    <w:pPr>
      <w:spacing w:line="185" w:lineRule="auto"/>
      <w:ind w:left="3989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sz w:val="24"/>
        <w:szCs w:val="24"/>
      </w:rPr>
      <w:t>-</w:t>
    </w:r>
    <w:r>
      <w:rPr>
        <w:rFonts w:ascii="Arial" w:hAnsi="Arial" w:eastAsia="Arial" w:cs="Arial"/>
        <w:spacing w:val="9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6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003BF">
    <w:pPr>
      <w:spacing w:line="183" w:lineRule="auto"/>
      <w:ind w:left="398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7"/>
        <w:sz w:val="24"/>
        <w:szCs w:val="24"/>
      </w:rPr>
      <w:t>-</w:t>
    </w:r>
    <w:r>
      <w:rPr>
        <w:rFonts w:ascii="Arial" w:hAnsi="Arial" w:eastAsia="Arial" w:cs="Arial"/>
        <w:spacing w:val="12"/>
        <w:sz w:val="24"/>
        <w:szCs w:val="24"/>
      </w:rPr>
      <w:t xml:space="preserve"> </w:t>
    </w:r>
    <w:r>
      <w:rPr>
        <w:rFonts w:ascii="Arial" w:hAnsi="Arial" w:eastAsia="Arial" w:cs="Arial"/>
        <w:spacing w:val="-7"/>
        <w:sz w:val="24"/>
        <w:szCs w:val="24"/>
      </w:rPr>
      <w:t>7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7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5394">
    <w:pPr>
      <w:spacing w:line="185" w:lineRule="auto"/>
      <w:ind w:left="490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sz w:val="24"/>
        <w:szCs w:val="24"/>
      </w:rPr>
      <w:t>-</w:t>
    </w:r>
    <w:r>
      <w:rPr>
        <w:rFonts w:ascii="Arial" w:hAnsi="Arial" w:eastAsia="Arial" w:cs="Arial"/>
        <w:spacing w:val="9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8</w:t>
    </w:r>
    <w:r>
      <w:rPr>
        <w:rFonts w:ascii="Arial" w:hAnsi="Arial" w:eastAsia="Arial" w:cs="Arial"/>
        <w:spacing w:val="8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10891">
    <w:pPr>
      <w:spacing w:line="185" w:lineRule="auto"/>
      <w:ind w:left="737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6"/>
        <w:sz w:val="24"/>
        <w:szCs w:val="24"/>
      </w:rPr>
      <w:t>-</w:t>
    </w:r>
    <w:r>
      <w:rPr>
        <w:rFonts w:ascii="Arial" w:hAnsi="Arial" w:eastAsia="Arial" w:cs="Arial"/>
        <w:spacing w:val="10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9</w:t>
    </w:r>
    <w:r>
      <w:rPr>
        <w:rFonts w:ascii="Arial" w:hAnsi="Arial" w:eastAsia="Arial" w:cs="Arial"/>
        <w:spacing w:val="7"/>
        <w:sz w:val="24"/>
        <w:szCs w:val="24"/>
      </w:rPr>
      <w:t xml:space="preserve"> </w:t>
    </w:r>
    <w:r>
      <w:rPr>
        <w:rFonts w:ascii="Arial" w:hAnsi="Arial" w:eastAsia="Arial" w:cs="Arial"/>
        <w:spacing w:val="-6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iZmQ0Mzg4YWQ1MzRkZTFjMGRmYTEyZWZiNmRlZTMifQ=="/>
  </w:docVars>
  <w:rsids>
    <w:rsidRoot w:val="00000000"/>
    <w:rsid w:val="13E31656"/>
    <w:rsid w:val="49AD5280"/>
    <w:rsid w:val="56884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5964</Words>
  <Characters>6650</Characters>
  <TotalTime>11</TotalTime>
  <ScaleCrop>false</ScaleCrop>
  <LinksUpToDate>false</LinksUpToDate>
  <CharactersWithSpaces>6787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2024-08-19T04:52:00Z</dcterms:created>
  <dc:creator>Administrator</dc:creator>
  <cp:lastModifiedBy>夹心鱼</cp:lastModifiedBy>
  <dcterms:modified xsi:type="dcterms:W3CDTF">2024-08-19T05:12:46Z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2024-03-28T09:39:16Z</vt:filetime>
  </property>
  <property fmtid="{D5CDD505-2E9C-101B-9397-08002B2CF9AE}" pid="4" name="KSOProductBuildVer">
    <vt:lpwstr>2052-12.1.0.17827</vt:lpwstr>
  </property>
  <property fmtid="{D5CDD505-2E9C-101B-9397-08002B2CF9AE}" pid="5" name="ICV">
    <vt:lpwstr>4D0E67E802264BB499883669CAAF6347_12</vt:lpwstr>
  </property>
</Properties>
</file>